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B900E8" w14:paraId="09355735" w14:textId="77777777">
        <w:trPr>
          <w:trHeight w:hRule="exact" w:val="3598"/>
        </w:trPr>
        <w:tc>
          <w:tcPr>
            <w:tcW w:w="9513" w:type="dxa"/>
            <w:vAlign w:val="center"/>
          </w:tcPr>
          <w:p w14:paraId="7C3C81F9" w14:textId="5C6532E3" w:rsidR="00B900E8" w:rsidRPr="006D1479" w:rsidRDefault="002C102F">
            <w:pPr>
              <w:pStyle w:val="RepTitle"/>
              <w:rPr>
                <w:b/>
                <w:bCs/>
              </w:rPr>
            </w:pPr>
            <w:r w:rsidRPr="006D1479">
              <w:rPr>
                <w:b/>
                <w:bCs/>
              </w:rPr>
              <w:t>REGISTRATION REPORT</w:t>
            </w:r>
          </w:p>
          <w:p w14:paraId="38532618" w14:textId="77777777" w:rsidR="00B900E8" w:rsidRDefault="002C102F">
            <w:pPr>
              <w:pStyle w:val="RepTitleBold"/>
            </w:pPr>
            <w:r>
              <w:t>Part B</w:t>
            </w:r>
          </w:p>
          <w:p w14:paraId="68E92B47" w14:textId="77777777" w:rsidR="00B900E8" w:rsidRDefault="002C102F">
            <w:pPr>
              <w:pStyle w:val="RepTitleBold"/>
            </w:pPr>
            <w:r>
              <w:t>Section 0</w:t>
            </w:r>
          </w:p>
          <w:p w14:paraId="542E2459" w14:textId="77777777" w:rsidR="00B900E8" w:rsidRDefault="002C102F">
            <w:pPr>
              <w:pStyle w:val="RepSubtitle"/>
            </w:pPr>
            <w:r>
              <w:t xml:space="preserve">Product Background, Regulatory Context and </w:t>
            </w:r>
            <w:r>
              <w:br/>
              <w:t>GAP information</w:t>
            </w:r>
          </w:p>
        </w:tc>
      </w:tr>
      <w:tr w:rsidR="00B900E8" w14:paraId="591AC3F9" w14:textId="77777777">
        <w:trPr>
          <w:trHeight w:hRule="exact" w:val="3765"/>
        </w:trPr>
        <w:tc>
          <w:tcPr>
            <w:tcW w:w="9513" w:type="dxa"/>
            <w:vAlign w:val="center"/>
          </w:tcPr>
          <w:p w14:paraId="5E5F3CCE" w14:textId="77777777" w:rsidR="00B900E8" w:rsidRDefault="002C102F">
            <w:pPr>
              <w:pStyle w:val="RepTitle"/>
            </w:pPr>
            <w:r>
              <w:t xml:space="preserve">Product code: </w:t>
            </w:r>
            <w:r w:rsidR="00CD5AE0">
              <w:t>-</w:t>
            </w:r>
          </w:p>
          <w:p w14:paraId="06AC9FA7" w14:textId="77777777" w:rsidR="00B900E8" w:rsidRDefault="002C102F">
            <w:pPr>
              <w:pStyle w:val="RepTitle"/>
            </w:pPr>
            <w:r>
              <w:t xml:space="preserve">Product name(s): </w:t>
            </w:r>
            <w:r w:rsidR="00CD5AE0" w:rsidRPr="006D1479">
              <w:rPr>
                <w:b/>
                <w:bCs/>
              </w:rPr>
              <w:t>ULTRACEN</w:t>
            </w:r>
            <w:r w:rsidR="00FF0C5E" w:rsidRPr="006D1479">
              <w:rPr>
                <w:b/>
                <w:bCs/>
              </w:rPr>
              <w:t>T</w:t>
            </w:r>
            <w:r w:rsidR="00CD5AE0" w:rsidRPr="006D1479">
              <w:rPr>
                <w:b/>
                <w:bCs/>
              </w:rPr>
              <w:t xml:space="preserve"> 460 EC</w:t>
            </w:r>
          </w:p>
          <w:p w14:paraId="277583F7" w14:textId="77777777" w:rsidR="00B900E8" w:rsidRDefault="002C102F">
            <w:pPr>
              <w:pStyle w:val="RepSubtitle"/>
            </w:pPr>
            <w:r>
              <w:t>Chemical active substance</w:t>
            </w:r>
            <w:r w:rsidRPr="00CD5AE0">
              <w:t>(s)</w:t>
            </w:r>
            <w:r>
              <w:t xml:space="preserve">: </w:t>
            </w:r>
          </w:p>
          <w:p w14:paraId="62545A58" w14:textId="581F4489" w:rsidR="00B900E8" w:rsidRDefault="00CD5AE0">
            <w:pPr>
              <w:pStyle w:val="RepSubtitle"/>
            </w:pPr>
            <w:proofErr w:type="spellStart"/>
            <w:r>
              <w:rPr>
                <w:szCs w:val="32"/>
              </w:rPr>
              <w:t>Prothioconazole</w:t>
            </w:r>
            <w:proofErr w:type="spellEnd"/>
            <w:r w:rsidR="002C102F">
              <w:rPr>
                <w:szCs w:val="32"/>
              </w:rPr>
              <w:t xml:space="preserve">, </w:t>
            </w:r>
            <w:r w:rsidRPr="00CD5AE0">
              <w:rPr>
                <w:szCs w:val="32"/>
              </w:rPr>
              <w:t>160</w:t>
            </w:r>
            <w:r w:rsidR="002C102F" w:rsidRPr="00CD5AE0">
              <w:rPr>
                <w:szCs w:val="32"/>
              </w:rPr>
              <w:t xml:space="preserve"> g/L</w:t>
            </w:r>
            <w:r w:rsidR="002C102F" w:rsidRPr="00CD5AE0">
              <w:rPr>
                <w:szCs w:val="32"/>
              </w:rPr>
              <w:br/>
            </w:r>
            <w:r w:rsidRPr="00CD5AE0">
              <w:rPr>
                <w:szCs w:val="32"/>
                <w:lang w:val="en-US"/>
              </w:rPr>
              <w:t>Spiroxamine</w:t>
            </w:r>
            <w:r w:rsidR="002C102F" w:rsidRPr="00CD5AE0">
              <w:rPr>
                <w:szCs w:val="32"/>
              </w:rPr>
              <w:t xml:space="preserve">, </w:t>
            </w:r>
            <w:r w:rsidRPr="00CD5AE0">
              <w:rPr>
                <w:szCs w:val="32"/>
              </w:rPr>
              <w:t>300</w:t>
            </w:r>
            <w:r w:rsidR="002C102F" w:rsidRPr="00CD5AE0">
              <w:rPr>
                <w:szCs w:val="32"/>
              </w:rPr>
              <w:t xml:space="preserve"> g/L </w:t>
            </w:r>
          </w:p>
        </w:tc>
      </w:tr>
      <w:tr w:rsidR="00B900E8" w:rsidRPr="00897E21" w14:paraId="5D87C4E5" w14:textId="77777777" w:rsidTr="006D1479">
        <w:trPr>
          <w:trHeight w:hRule="exact" w:val="2141"/>
        </w:trPr>
        <w:tc>
          <w:tcPr>
            <w:tcW w:w="9513" w:type="dxa"/>
            <w:vAlign w:val="center"/>
          </w:tcPr>
          <w:p w14:paraId="72DD17C6" w14:textId="77777777" w:rsidR="00B900E8" w:rsidRPr="009A2C12" w:rsidRDefault="002C102F">
            <w:pPr>
              <w:pStyle w:val="RepTitle"/>
              <w:rPr>
                <w:lang w:val="fr-FR"/>
              </w:rPr>
            </w:pPr>
            <w:r w:rsidRPr="009A2C12">
              <w:rPr>
                <w:lang w:val="fr-FR"/>
              </w:rPr>
              <w:t>Central Zone</w:t>
            </w:r>
          </w:p>
          <w:p w14:paraId="26E5EB7C" w14:textId="77777777" w:rsidR="00B900E8" w:rsidRPr="009A2C12" w:rsidRDefault="002C102F">
            <w:pPr>
              <w:pStyle w:val="RepTitle"/>
              <w:rPr>
                <w:lang w:val="fr-FR"/>
              </w:rPr>
            </w:pPr>
            <w:r w:rsidRPr="009A2C12">
              <w:rPr>
                <w:lang w:val="fr-FR"/>
              </w:rPr>
              <w:t xml:space="preserve">Zonal Rapporteur Member State: </w:t>
            </w:r>
            <w:r w:rsidR="00CD5AE0" w:rsidRPr="009A2C12">
              <w:rPr>
                <w:lang w:val="fr-FR"/>
              </w:rPr>
              <w:t>Poland</w:t>
            </w:r>
          </w:p>
        </w:tc>
      </w:tr>
      <w:tr w:rsidR="00B900E8" w14:paraId="0D0100B5" w14:textId="77777777">
        <w:trPr>
          <w:trHeight w:hRule="exact" w:val="2268"/>
        </w:trPr>
        <w:tc>
          <w:tcPr>
            <w:tcW w:w="9513" w:type="dxa"/>
            <w:vAlign w:val="center"/>
          </w:tcPr>
          <w:p w14:paraId="3C995EA8" w14:textId="77777777" w:rsidR="00B900E8" w:rsidRPr="00CD5AE0" w:rsidRDefault="002C102F">
            <w:pPr>
              <w:pStyle w:val="RepTitle"/>
            </w:pPr>
            <w:r w:rsidRPr="00CD5AE0">
              <w:t>CORE ASSESSMENT</w:t>
            </w:r>
          </w:p>
          <w:p w14:paraId="62D12839" w14:textId="77777777" w:rsidR="00B900E8" w:rsidRDefault="002C102F">
            <w:pPr>
              <w:pStyle w:val="RepTitle"/>
            </w:pPr>
            <w:r w:rsidRPr="00CD5AE0">
              <w:t>(authorization)</w:t>
            </w:r>
          </w:p>
        </w:tc>
      </w:tr>
      <w:tr w:rsidR="00B900E8" w:rsidRPr="001A6C7E" w14:paraId="0BC9CF00" w14:textId="77777777" w:rsidTr="006D1479">
        <w:trPr>
          <w:trHeight w:hRule="exact" w:val="2388"/>
        </w:trPr>
        <w:tc>
          <w:tcPr>
            <w:tcW w:w="9513" w:type="dxa"/>
            <w:vAlign w:val="center"/>
          </w:tcPr>
          <w:p w14:paraId="7A84C5BD" w14:textId="2DD10ABE" w:rsidR="00B900E8" w:rsidRDefault="002C102F">
            <w:pPr>
              <w:pStyle w:val="RepTitle"/>
            </w:pPr>
            <w:r>
              <w:t xml:space="preserve">Applicant: </w:t>
            </w:r>
            <w:r w:rsidR="002F0726">
              <w:t>XXXX</w:t>
            </w:r>
          </w:p>
          <w:p w14:paraId="52A2E762" w14:textId="436C477D" w:rsidR="00B900E8" w:rsidRDefault="002C102F">
            <w:pPr>
              <w:pStyle w:val="RepTitle"/>
            </w:pPr>
            <w:r>
              <w:t xml:space="preserve">Submission date: </w:t>
            </w:r>
            <w:r w:rsidR="001E7B51">
              <w:t xml:space="preserve">August </w:t>
            </w:r>
            <w:r w:rsidR="00CD5AE0">
              <w:t>2023</w:t>
            </w:r>
          </w:p>
          <w:p w14:paraId="1A6BC996" w14:textId="7A566543" w:rsidR="00777E9A" w:rsidRPr="00624BA4" w:rsidRDefault="00777E9A" w:rsidP="00777E9A">
            <w:pPr>
              <w:pStyle w:val="RepTitle"/>
              <w:rPr>
                <w:b/>
                <w:bCs/>
                <w:szCs w:val="36"/>
                <w:lang w:val="fr-FR"/>
              </w:rPr>
            </w:pPr>
            <w:r w:rsidRPr="00624BA4">
              <w:rPr>
                <w:bCs/>
                <w:szCs w:val="36"/>
                <w:lang w:val="fr-FR"/>
              </w:rPr>
              <w:t xml:space="preserve">Evaluation date: October 2024 </w:t>
            </w:r>
          </w:p>
          <w:p w14:paraId="4E938107" w14:textId="700DA099" w:rsidR="00B900E8" w:rsidRPr="009A2C12" w:rsidRDefault="00777E9A" w:rsidP="00777E9A">
            <w:pPr>
              <w:pStyle w:val="RepTitle"/>
              <w:rPr>
                <w:lang w:val="fr-FR"/>
              </w:rPr>
            </w:pPr>
            <w:r w:rsidRPr="00624BA4">
              <w:rPr>
                <w:bCs/>
                <w:szCs w:val="36"/>
                <w:lang w:val="fr-FR"/>
              </w:rPr>
              <w:t>MS Finalisation date:</w:t>
            </w:r>
            <w:r w:rsidR="005159A2" w:rsidRPr="00624BA4">
              <w:rPr>
                <w:bCs/>
                <w:szCs w:val="36"/>
                <w:lang w:val="fr-FR"/>
              </w:rPr>
              <w:t xml:space="preserve"> February 2025</w:t>
            </w:r>
          </w:p>
        </w:tc>
      </w:tr>
    </w:tbl>
    <w:p w14:paraId="5816E43A" w14:textId="77777777" w:rsidR="00B900E8" w:rsidRPr="009A2C12" w:rsidRDefault="00B900E8">
      <w:pPr>
        <w:pStyle w:val="RepTitle"/>
        <w:rPr>
          <w:lang w:val="fr-FR"/>
        </w:rPr>
        <w:sectPr w:rsidR="00B900E8" w:rsidRPr="009A2C12">
          <w:headerReference w:type="default" r:id="rId7"/>
          <w:footerReference w:type="even" r:id="rId8"/>
          <w:pgSz w:w="11906" w:h="16838" w:code="9"/>
          <w:pgMar w:top="1417" w:right="1134" w:bottom="1134" w:left="1417" w:header="709" w:footer="142" w:gutter="0"/>
          <w:pgNumType w:chapSep="period"/>
          <w:cols w:space="708"/>
          <w:titlePg/>
          <w:docGrid w:linePitch="360"/>
        </w:sectPr>
      </w:pPr>
    </w:p>
    <w:p w14:paraId="566B6A5C" w14:textId="77777777" w:rsidR="006D1479" w:rsidRDefault="006D1479">
      <w:pPr>
        <w:pStyle w:val="RepTitle"/>
      </w:pPr>
    </w:p>
    <w:p w14:paraId="013E6BE0" w14:textId="17CAB416" w:rsidR="00B900E8" w:rsidRDefault="002C102F">
      <w:pPr>
        <w:pStyle w:val="RepTitle"/>
      </w:pPr>
      <w: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B900E8" w14:paraId="77285CB1" w14:textId="77777777">
        <w:tc>
          <w:tcPr>
            <w:tcW w:w="796" w:type="pct"/>
          </w:tcPr>
          <w:p w14:paraId="52BD2BF1" w14:textId="77777777" w:rsidR="00B900E8" w:rsidRDefault="002C102F" w:rsidP="006D1479">
            <w:pPr>
              <w:pStyle w:val="RepTableHeader"/>
              <w:jc w:val="center"/>
              <w:rPr>
                <w:lang w:val="en-GB"/>
              </w:rPr>
            </w:pPr>
            <w:r>
              <w:rPr>
                <w:lang w:val="en-GB"/>
              </w:rPr>
              <w:t>When</w:t>
            </w:r>
          </w:p>
        </w:tc>
        <w:tc>
          <w:tcPr>
            <w:tcW w:w="4204" w:type="pct"/>
          </w:tcPr>
          <w:p w14:paraId="3E4BA5E7" w14:textId="77777777" w:rsidR="00B900E8" w:rsidRDefault="002C102F" w:rsidP="006D1479">
            <w:pPr>
              <w:pStyle w:val="RepTableHeader"/>
              <w:jc w:val="center"/>
              <w:rPr>
                <w:lang w:val="en-GB"/>
              </w:rPr>
            </w:pPr>
            <w:r>
              <w:rPr>
                <w:lang w:val="en-GB"/>
              </w:rPr>
              <w:t>What</w:t>
            </w:r>
          </w:p>
        </w:tc>
      </w:tr>
      <w:tr w:rsidR="00B900E8" w14:paraId="18B9469E" w14:textId="77777777">
        <w:tc>
          <w:tcPr>
            <w:tcW w:w="796" w:type="pct"/>
          </w:tcPr>
          <w:p w14:paraId="6278E0F8" w14:textId="237FA193" w:rsidR="00B900E8" w:rsidRDefault="001E7B51">
            <w:pPr>
              <w:pStyle w:val="RepTable"/>
              <w:rPr>
                <w:noProof w:val="0"/>
              </w:rPr>
            </w:pPr>
            <w:r>
              <w:rPr>
                <w:noProof w:val="0"/>
              </w:rPr>
              <w:t xml:space="preserve">August </w:t>
            </w:r>
            <w:r w:rsidR="00CD5AE0">
              <w:rPr>
                <w:noProof w:val="0"/>
              </w:rPr>
              <w:t>2023</w:t>
            </w:r>
          </w:p>
        </w:tc>
        <w:tc>
          <w:tcPr>
            <w:tcW w:w="4204" w:type="pct"/>
          </w:tcPr>
          <w:p w14:paraId="525B6EDF" w14:textId="2FCCB036" w:rsidR="00B900E8" w:rsidRDefault="00CD5AE0">
            <w:pPr>
              <w:pStyle w:val="RepTable"/>
            </w:pPr>
            <w:r>
              <w:t>First submission – application according to Article 33 in connection with Article 34 of Regulation (EC) No. 1107/2009 with reference to unprotected data of the product INPUT 460 EC authorised in Poland</w:t>
            </w:r>
          </w:p>
        </w:tc>
      </w:tr>
      <w:tr w:rsidR="006D1479" w14:paraId="4740E1B1" w14:textId="77777777" w:rsidTr="006D1479">
        <w:tc>
          <w:tcPr>
            <w:tcW w:w="796" w:type="pct"/>
            <w:shd w:val="clear" w:color="auto" w:fill="D9D9D9" w:themeFill="background1" w:themeFillShade="D9"/>
          </w:tcPr>
          <w:p w14:paraId="16D6DA91" w14:textId="778541D3" w:rsidR="006D1479" w:rsidRDefault="00BD57D5" w:rsidP="006D1479">
            <w:pPr>
              <w:pStyle w:val="RepTable"/>
              <w:rPr>
                <w:noProof w:val="0"/>
              </w:rPr>
            </w:pPr>
            <w:r>
              <w:t>Octo</w:t>
            </w:r>
            <w:r w:rsidR="006D1479" w:rsidRPr="006B236C">
              <w:t>ber 2024</w:t>
            </w:r>
          </w:p>
        </w:tc>
        <w:tc>
          <w:tcPr>
            <w:tcW w:w="4204" w:type="pct"/>
            <w:shd w:val="clear" w:color="auto" w:fill="D9D9D9" w:themeFill="background1" w:themeFillShade="D9"/>
          </w:tcPr>
          <w:p w14:paraId="4B8BA4DF" w14:textId="512CE365" w:rsidR="006D1479" w:rsidRDefault="006D1479" w:rsidP="006D1479">
            <w:pPr>
              <w:pStyle w:val="RepTable"/>
            </w:pPr>
            <w:r w:rsidRPr="006B236C">
              <w:rPr>
                <w:noProof w:val="0"/>
              </w:rPr>
              <w:t xml:space="preserve">Version evaluated by </w:t>
            </w:r>
            <w:proofErr w:type="spellStart"/>
            <w:r w:rsidRPr="006B236C">
              <w:rPr>
                <w:noProof w:val="0"/>
              </w:rPr>
              <w:t>zRMS</w:t>
            </w:r>
            <w:proofErr w:type="spellEnd"/>
            <w:r w:rsidRPr="006B236C">
              <w:rPr>
                <w:noProof w:val="0"/>
              </w:rPr>
              <w:t xml:space="preserve"> PL </w:t>
            </w:r>
          </w:p>
        </w:tc>
      </w:tr>
      <w:tr w:rsidR="006D1479" w14:paraId="5CB6BFC8" w14:textId="77777777">
        <w:tc>
          <w:tcPr>
            <w:tcW w:w="796" w:type="pct"/>
          </w:tcPr>
          <w:p w14:paraId="1F1F259C" w14:textId="6F7702D8" w:rsidR="006D1479" w:rsidRPr="00897E21" w:rsidRDefault="00897E21" w:rsidP="006D1479">
            <w:pPr>
              <w:pStyle w:val="RepTable"/>
              <w:rPr>
                <w:noProof w:val="0"/>
                <w:highlight w:val="magenta"/>
              </w:rPr>
            </w:pPr>
            <w:r w:rsidRPr="00897E21">
              <w:rPr>
                <w:noProof w:val="0"/>
                <w:highlight w:val="magenta"/>
              </w:rPr>
              <w:t>February 2025</w:t>
            </w:r>
          </w:p>
        </w:tc>
        <w:tc>
          <w:tcPr>
            <w:tcW w:w="4204" w:type="pct"/>
          </w:tcPr>
          <w:p w14:paraId="08F29124" w14:textId="375B7B9A" w:rsidR="006D1479" w:rsidRDefault="00897E21" w:rsidP="006D1479">
            <w:pPr>
              <w:pStyle w:val="RepTable"/>
            </w:pPr>
            <w:r w:rsidRPr="00897E21">
              <w:rPr>
                <w:highlight w:val="magenta"/>
              </w:rPr>
              <w:t>Final revision after dossier reconstruction.</w:t>
            </w:r>
          </w:p>
        </w:tc>
      </w:tr>
      <w:tr w:rsidR="006D1479" w14:paraId="6E2BE7C2" w14:textId="77777777">
        <w:tc>
          <w:tcPr>
            <w:tcW w:w="796" w:type="pct"/>
          </w:tcPr>
          <w:p w14:paraId="69E85437" w14:textId="77777777" w:rsidR="006D1479" w:rsidRDefault="006D1479" w:rsidP="006D1479">
            <w:pPr>
              <w:pStyle w:val="RepTable"/>
              <w:rPr>
                <w:noProof w:val="0"/>
              </w:rPr>
            </w:pPr>
          </w:p>
        </w:tc>
        <w:tc>
          <w:tcPr>
            <w:tcW w:w="4204" w:type="pct"/>
          </w:tcPr>
          <w:p w14:paraId="10F3A5CA" w14:textId="77777777" w:rsidR="006D1479" w:rsidRDefault="006D1479" w:rsidP="006D1479">
            <w:pPr>
              <w:pStyle w:val="RepTable"/>
            </w:pPr>
          </w:p>
        </w:tc>
      </w:tr>
    </w:tbl>
    <w:p w14:paraId="2566F238" w14:textId="77777777" w:rsidR="00B900E8" w:rsidRDefault="00B900E8">
      <w:pPr>
        <w:pStyle w:val="RepStandard"/>
      </w:pPr>
    </w:p>
    <w:p w14:paraId="796701D1" w14:textId="77777777" w:rsidR="00B900E8" w:rsidRDefault="00B900E8">
      <w:pPr>
        <w:pStyle w:val="RepSubtitle"/>
        <w:sectPr w:rsidR="00B900E8">
          <w:pgSz w:w="11906" w:h="16838" w:code="9"/>
          <w:pgMar w:top="1418" w:right="1134" w:bottom="1134" w:left="1418" w:header="709" w:footer="142" w:gutter="0"/>
          <w:pgNumType w:chapSep="period"/>
          <w:cols w:space="708"/>
          <w:docGrid w:linePitch="360"/>
        </w:sectPr>
      </w:pPr>
    </w:p>
    <w:p w14:paraId="1A574B7F" w14:textId="77777777" w:rsidR="004971B5" w:rsidRDefault="004971B5">
      <w:pPr>
        <w:pStyle w:val="RepSubtitle"/>
      </w:pPr>
    </w:p>
    <w:p w14:paraId="7FBDA6F5" w14:textId="08720C87" w:rsidR="00B900E8" w:rsidRDefault="002C102F">
      <w:pPr>
        <w:pStyle w:val="RepSubtitle"/>
      </w:pPr>
      <w:r>
        <w:t>Table of Contents</w:t>
      </w:r>
    </w:p>
    <w:p w14:paraId="2AF15D6F" w14:textId="3C61C92A" w:rsidR="00F65EBB" w:rsidRDefault="002C102F">
      <w:pPr>
        <w:pStyle w:val="Spistreci1"/>
        <w:rPr>
          <w:rFonts w:asciiTheme="minorHAnsi" w:eastAsiaTheme="minorEastAsia" w:hAnsiTheme="minorHAnsi" w:cstheme="minorBidi"/>
          <w:b w:val="0"/>
          <w:kern w:val="2"/>
          <w:szCs w:val="24"/>
          <w:lang w:val="pl-PL" w:eastAsia="pl-PL"/>
          <w14:ligatures w14:val="standardContextual"/>
        </w:rPr>
      </w:pPr>
      <w:r>
        <w:fldChar w:fldCharType="begin"/>
      </w:r>
      <w:r>
        <w:instrText xml:space="preserve"> TOC \o "1-4" \h \z \t "Rep Appendix 3;3" </w:instrText>
      </w:r>
      <w:r>
        <w:fldChar w:fldCharType="separate"/>
      </w:r>
      <w:hyperlink w:anchor="_Toc190249365" w:history="1">
        <w:r w:rsidR="00F65EBB" w:rsidRPr="00B00070">
          <w:rPr>
            <w:rStyle w:val="Hipercze"/>
          </w:rPr>
          <w:t>0</w:t>
        </w:r>
        <w:r w:rsidR="00F65EBB">
          <w:rPr>
            <w:rFonts w:asciiTheme="minorHAnsi" w:eastAsiaTheme="minorEastAsia" w:hAnsiTheme="minorHAnsi" w:cstheme="minorBidi"/>
            <w:b w:val="0"/>
            <w:kern w:val="2"/>
            <w:szCs w:val="24"/>
            <w:lang w:val="pl-PL" w:eastAsia="pl-PL"/>
            <w14:ligatures w14:val="standardContextual"/>
          </w:rPr>
          <w:tab/>
        </w:r>
        <w:r w:rsidR="00F65EBB" w:rsidRPr="00B00070">
          <w:rPr>
            <w:rStyle w:val="Hipercze"/>
          </w:rPr>
          <w:t>Product background, regulatory context and GAP information</w:t>
        </w:r>
        <w:r w:rsidR="00F65EBB">
          <w:rPr>
            <w:webHidden/>
          </w:rPr>
          <w:tab/>
        </w:r>
        <w:r w:rsidR="00F65EBB">
          <w:rPr>
            <w:webHidden/>
          </w:rPr>
          <w:fldChar w:fldCharType="begin"/>
        </w:r>
        <w:r w:rsidR="00F65EBB">
          <w:rPr>
            <w:webHidden/>
          </w:rPr>
          <w:instrText xml:space="preserve"> PAGEREF _Toc190249365 \h </w:instrText>
        </w:r>
        <w:r w:rsidR="00F65EBB">
          <w:rPr>
            <w:webHidden/>
          </w:rPr>
        </w:r>
        <w:r w:rsidR="00F65EBB">
          <w:rPr>
            <w:webHidden/>
          </w:rPr>
          <w:fldChar w:fldCharType="separate"/>
        </w:r>
        <w:r w:rsidR="00F65EBB">
          <w:rPr>
            <w:webHidden/>
          </w:rPr>
          <w:t>4</w:t>
        </w:r>
        <w:r w:rsidR="00F65EBB">
          <w:rPr>
            <w:webHidden/>
          </w:rPr>
          <w:fldChar w:fldCharType="end"/>
        </w:r>
      </w:hyperlink>
    </w:p>
    <w:p w14:paraId="089A42B2" w14:textId="214E82C3" w:rsidR="00F65EBB" w:rsidRDefault="00F65EBB">
      <w:pPr>
        <w:pStyle w:val="Spistreci2"/>
        <w:rPr>
          <w:rFonts w:asciiTheme="minorHAnsi" w:eastAsiaTheme="minorEastAsia" w:hAnsiTheme="minorHAnsi" w:cstheme="minorBidi"/>
          <w:kern w:val="2"/>
          <w:szCs w:val="24"/>
          <w:lang w:val="pl-PL" w:eastAsia="pl-PL"/>
          <w14:ligatures w14:val="standardContextual"/>
        </w:rPr>
      </w:pPr>
      <w:hyperlink w:anchor="_Toc190249366" w:history="1">
        <w:r w:rsidRPr="00B00070">
          <w:rPr>
            <w:rStyle w:val="Hipercze"/>
          </w:rPr>
          <w:t>0.1</w:t>
        </w:r>
        <w:r>
          <w:rPr>
            <w:rFonts w:asciiTheme="minorHAnsi" w:eastAsiaTheme="minorEastAsia" w:hAnsiTheme="minorHAnsi" w:cstheme="minorBidi"/>
            <w:kern w:val="2"/>
            <w:szCs w:val="24"/>
            <w:lang w:val="pl-PL" w:eastAsia="pl-PL"/>
            <w14:ligatures w14:val="standardContextual"/>
          </w:rPr>
          <w:tab/>
        </w:r>
        <w:r w:rsidRPr="00B00070">
          <w:rPr>
            <w:rStyle w:val="Hipercze"/>
          </w:rPr>
          <w:t>Introduction</w:t>
        </w:r>
        <w:r>
          <w:rPr>
            <w:webHidden/>
          </w:rPr>
          <w:tab/>
        </w:r>
        <w:r>
          <w:rPr>
            <w:webHidden/>
          </w:rPr>
          <w:fldChar w:fldCharType="begin"/>
        </w:r>
        <w:r>
          <w:rPr>
            <w:webHidden/>
          </w:rPr>
          <w:instrText xml:space="preserve"> PAGEREF _Toc190249366 \h </w:instrText>
        </w:r>
        <w:r>
          <w:rPr>
            <w:webHidden/>
          </w:rPr>
        </w:r>
        <w:r>
          <w:rPr>
            <w:webHidden/>
          </w:rPr>
          <w:fldChar w:fldCharType="separate"/>
        </w:r>
        <w:r>
          <w:rPr>
            <w:webHidden/>
          </w:rPr>
          <w:t>4</w:t>
        </w:r>
        <w:r>
          <w:rPr>
            <w:webHidden/>
          </w:rPr>
          <w:fldChar w:fldCharType="end"/>
        </w:r>
      </w:hyperlink>
    </w:p>
    <w:p w14:paraId="20FD5233" w14:textId="7EE7EAC2" w:rsidR="00F65EBB" w:rsidRDefault="00F65EBB">
      <w:pPr>
        <w:pStyle w:val="Spistreci3"/>
        <w:rPr>
          <w:rFonts w:asciiTheme="minorHAnsi" w:eastAsiaTheme="minorEastAsia" w:hAnsiTheme="minorHAnsi" w:cstheme="minorBidi"/>
          <w:kern w:val="2"/>
          <w:szCs w:val="24"/>
          <w:lang w:val="pl-PL" w:eastAsia="pl-PL"/>
          <w14:ligatures w14:val="standardContextual"/>
        </w:rPr>
      </w:pPr>
      <w:hyperlink w:anchor="_Toc190249367" w:history="1">
        <w:r w:rsidRPr="00B00070">
          <w:rPr>
            <w:rStyle w:val="Hipercze"/>
          </w:rPr>
          <w:t>0.1.1</w:t>
        </w:r>
        <w:r>
          <w:rPr>
            <w:rFonts w:asciiTheme="minorHAnsi" w:eastAsiaTheme="minorEastAsia" w:hAnsiTheme="minorHAnsi" w:cstheme="minorBidi"/>
            <w:kern w:val="2"/>
            <w:szCs w:val="24"/>
            <w:lang w:val="pl-PL" w:eastAsia="pl-PL"/>
            <w14:ligatures w14:val="standardContextual"/>
          </w:rPr>
          <w:tab/>
        </w:r>
        <w:r w:rsidRPr="00B00070">
          <w:rPr>
            <w:rStyle w:val="Hipercze"/>
          </w:rPr>
          <w:t>Reason for application</w:t>
        </w:r>
        <w:r>
          <w:rPr>
            <w:webHidden/>
          </w:rPr>
          <w:tab/>
        </w:r>
        <w:r>
          <w:rPr>
            <w:webHidden/>
          </w:rPr>
          <w:fldChar w:fldCharType="begin"/>
        </w:r>
        <w:r>
          <w:rPr>
            <w:webHidden/>
          </w:rPr>
          <w:instrText xml:space="preserve"> PAGEREF _Toc190249367 \h </w:instrText>
        </w:r>
        <w:r>
          <w:rPr>
            <w:webHidden/>
          </w:rPr>
        </w:r>
        <w:r>
          <w:rPr>
            <w:webHidden/>
          </w:rPr>
          <w:fldChar w:fldCharType="separate"/>
        </w:r>
        <w:r>
          <w:rPr>
            <w:webHidden/>
          </w:rPr>
          <w:t>4</w:t>
        </w:r>
        <w:r>
          <w:rPr>
            <w:webHidden/>
          </w:rPr>
          <w:fldChar w:fldCharType="end"/>
        </w:r>
      </w:hyperlink>
    </w:p>
    <w:p w14:paraId="31473676" w14:textId="7B5CBA96" w:rsidR="00F65EBB" w:rsidRDefault="00F65EBB">
      <w:pPr>
        <w:pStyle w:val="Spistreci3"/>
        <w:rPr>
          <w:rFonts w:asciiTheme="minorHAnsi" w:eastAsiaTheme="minorEastAsia" w:hAnsiTheme="minorHAnsi" w:cstheme="minorBidi"/>
          <w:kern w:val="2"/>
          <w:szCs w:val="24"/>
          <w:lang w:val="pl-PL" w:eastAsia="pl-PL"/>
          <w14:ligatures w14:val="standardContextual"/>
        </w:rPr>
      </w:pPr>
      <w:hyperlink w:anchor="_Toc190249368" w:history="1">
        <w:r w:rsidRPr="00B00070">
          <w:rPr>
            <w:rStyle w:val="Hipercze"/>
          </w:rPr>
          <w:t>0.1.2</w:t>
        </w:r>
        <w:r>
          <w:rPr>
            <w:rFonts w:asciiTheme="minorHAnsi" w:eastAsiaTheme="minorEastAsia" w:hAnsiTheme="minorHAnsi" w:cstheme="minorBidi"/>
            <w:kern w:val="2"/>
            <w:szCs w:val="24"/>
            <w:lang w:val="pl-PL" w:eastAsia="pl-PL"/>
            <w14:ligatures w14:val="standardContextual"/>
          </w:rPr>
          <w:tab/>
        </w:r>
        <w:r w:rsidRPr="00B00070">
          <w:rPr>
            <w:rStyle w:val="Hipercze"/>
          </w:rPr>
          <w:t>Details of zRMS(s) and concerned MS</w:t>
        </w:r>
        <w:r>
          <w:rPr>
            <w:webHidden/>
          </w:rPr>
          <w:tab/>
        </w:r>
        <w:r>
          <w:rPr>
            <w:webHidden/>
          </w:rPr>
          <w:fldChar w:fldCharType="begin"/>
        </w:r>
        <w:r>
          <w:rPr>
            <w:webHidden/>
          </w:rPr>
          <w:instrText xml:space="preserve"> PAGEREF _Toc190249368 \h </w:instrText>
        </w:r>
        <w:r>
          <w:rPr>
            <w:webHidden/>
          </w:rPr>
        </w:r>
        <w:r>
          <w:rPr>
            <w:webHidden/>
          </w:rPr>
          <w:fldChar w:fldCharType="separate"/>
        </w:r>
        <w:r>
          <w:rPr>
            <w:webHidden/>
          </w:rPr>
          <w:t>5</w:t>
        </w:r>
        <w:r>
          <w:rPr>
            <w:webHidden/>
          </w:rPr>
          <w:fldChar w:fldCharType="end"/>
        </w:r>
      </w:hyperlink>
    </w:p>
    <w:p w14:paraId="14010EBB" w14:textId="5FC2A248" w:rsidR="00F65EBB" w:rsidRDefault="00F65EBB">
      <w:pPr>
        <w:pStyle w:val="Spistreci3"/>
        <w:rPr>
          <w:rFonts w:asciiTheme="minorHAnsi" w:eastAsiaTheme="minorEastAsia" w:hAnsiTheme="minorHAnsi" w:cstheme="minorBidi"/>
          <w:kern w:val="2"/>
          <w:szCs w:val="24"/>
          <w:lang w:val="pl-PL" w:eastAsia="pl-PL"/>
          <w14:ligatures w14:val="standardContextual"/>
        </w:rPr>
      </w:pPr>
      <w:hyperlink w:anchor="_Toc190249369" w:history="1">
        <w:r w:rsidRPr="00B00070">
          <w:rPr>
            <w:rStyle w:val="Hipercze"/>
          </w:rPr>
          <w:t>0.1.3</w:t>
        </w:r>
        <w:r>
          <w:rPr>
            <w:rFonts w:asciiTheme="minorHAnsi" w:eastAsiaTheme="minorEastAsia" w:hAnsiTheme="minorHAnsi" w:cstheme="minorBidi"/>
            <w:kern w:val="2"/>
            <w:szCs w:val="24"/>
            <w:lang w:val="pl-PL" w:eastAsia="pl-PL"/>
            <w14:ligatures w14:val="standardContextual"/>
          </w:rPr>
          <w:tab/>
        </w:r>
        <w:r w:rsidRPr="00B00070">
          <w:rPr>
            <w:rStyle w:val="Hipercze"/>
          </w:rPr>
          <w:t>Regulatory history of the active(s)</w:t>
        </w:r>
        <w:r>
          <w:rPr>
            <w:webHidden/>
          </w:rPr>
          <w:tab/>
        </w:r>
        <w:r>
          <w:rPr>
            <w:webHidden/>
          </w:rPr>
          <w:fldChar w:fldCharType="begin"/>
        </w:r>
        <w:r>
          <w:rPr>
            <w:webHidden/>
          </w:rPr>
          <w:instrText xml:space="preserve"> PAGEREF _Toc190249369 \h </w:instrText>
        </w:r>
        <w:r>
          <w:rPr>
            <w:webHidden/>
          </w:rPr>
        </w:r>
        <w:r>
          <w:rPr>
            <w:webHidden/>
          </w:rPr>
          <w:fldChar w:fldCharType="separate"/>
        </w:r>
        <w:r>
          <w:rPr>
            <w:webHidden/>
          </w:rPr>
          <w:t>5</w:t>
        </w:r>
        <w:r>
          <w:rPr>
            <w:webHidden/>
          </w:rPr>
          <w:fldChar w:fldCharType="end"/>
        </w:r>
      </w:hyperlink>
    </w:p>
    <w:p w14:paraId="079EE8D0" w14:textId="3EE6CAFA" w:rsidR="00F65EBB" w:rsidRDefault="00F65EBB">
      <w:pPr>
        <w:pStyle w:val="Spistreci4"/>
        <w:rPr>
          <w:rFonts w:asciiTheme="minorHAnsi" w:eastAsiaTheme="minorEastAsia" w:hAnsiTheme="minorHAnsi" w:cstheme="minorBidi"/>
          <w:kern w:val="2"/>
          <w:szCs w:val="24"/>
          <w:lang w:val="pl-PL" w:eastAsia="pl-PL"/>
          <w14:ligatures w14:val="standardContextual"/>
        </w:rPr>
      </w:pPr>
      <w:hyperlink w:anchor="_Toc190249370" w:history="1">
        <w:r w:rsidRPr="00B00070">
          <w:rPr>
            <w:rStyle w:val="Hipercze"/>
            <w:lang w:val="en-GB"/>
          </w:rPr>
          <w:t>0.1.3.1</w:t>
        </w:r>
        <w:r>
          <w:rPr>
            <w:rFonts w:asciiTheme="minorHAnsi" w:eastAsiaTheme="minorEastAsia" w:hAnsiTheme="minorHAnsi" w:cstheme="minorBidi"/>
            <w:kern w:val="2"/>
            <w:szCs w:val="24"/>
            <w:lang w:val="pl-PL" w:eastAsia="pl-PL"/>
            <w14:ligatures w14:val="standardContextual"/>
          </w:rPr>
          <w:tab/>
        </w:r>
        <w:r w:rsidRPr="00B00070">
          <w:rPr>
            <w:rStyle w:val="Hipercze"/>
            <w:lang w:val="en-GB"/>
          </w:rPr>
          <w:t>Prothioconazole</w:t>
        </w:r>
        <w:r>
          <w:rPr>
            <w:webHidden/>
          </w:rPr>
          <w:tab/>
        </w:r>
        <w:r>
          <w:rPr>
            <w:webHidden/>
          </w:rPr>
          <w:fldChar w:fldCharType="begin"/>
        </w:r>
        <w:r>
          <w:rPr>
            <w:webHidden/>
          </w:rPr>
          <w:instrText xml:space="preserve"> PAGEREF _Toc190249370 \h </w:instrText>
        </w:r>
        <w:r>
          <w:rPr>
            <w:webHidden/>
          </w:rPr>
        </w:r>
        <w:r>
          <w:rPr>
            <w:webHidden/>
          </w:rPr>
          <w:fldChar w:fldCharType="separate"/>
        </w:r>
        <w:r>
          <w:rPr>
            <w:webHidden/>
          </w:rPr>
          <w:t>5</w:t>
        </w:r>
        <w:r>
          <w:rPr>
            <w:webHidden/>
          </w:rPr>
          <w:fldChar w:fldCharType="end"/>
        </w:r>
      </w:hyperlink>
    </w:p>
    <w:p w14:paraId="765634F9" w14:textId="694368E3" w:rsidR="00F65EBB" w:rsidRDefault="00F65EBB">
      <w:pPr>
        <w:pStyle w:val="Spistreci4"/>
        <w:rPr>
          <w:rFonts w:asciiTheme="minorHAnsi" w:eastAsiaTheme="minorEastAsia" w:hAnsiTheme="minorHAnsi" w:cstheme="minorBidi"/>
          <w:kern w:val="2"/>
          <w:szCs w:val="24"/>
          <w:lang w:val="pl-PL" w:eastAsia="pl-PL"/>
          <w14:ligatures w14:val="standardContextual"/>
        </w:rPr>
      </w:pPr>
      <w:hyperlink w:anchor="_Toc190249371" w:history="1">
        <w:r w:rsidRPr="00B00070">
          <w:rPr>
            <w:rStyle w:val="Hipercze"/>
            <w:lang w:val="en-GB"/>
          </w:rPr>
          <w:t>0.1.3.2</w:t>
        </w:r>
        <w:r>
          <w:rPr>
            <w:rFonts w:asciiTheme="minorHAnsi" w:eastAsiaTheme="minorEastAsia" w:hAnsiTheme="minorHAnsi" w:cstheme="minorBidi"/>
            <w:kern w:val="2"/>
            <w:szCs w:val="24"/>
            <w:lang w:val="pl-PL" w:eastAsia="pl-PL"/>
            <w14:ligatures w14:val="standardContextual"/>
          </w:rPr>
          <w:tab/>
        </w:r>
        <w:r w:rsidRPr="00B00070">
          <w:rPr>
            <w:rStyle w:val="Hipercze"/>
            <w:lang w:val="en-GB"/>
          </w:rPr>
          <w:t>Spiroxamine</w:t>
        </w:r>
        <w:r>
          <w:rPr>
            <w:webHidden/>
          </w:rPr>
          <w:tab/>
        </w:r>
        <w:r>
          <w:rPr>
            <w:webHidden/>
          </w:rPr>
          <w:fldChar w:fldCharType="begin"/>
        </w:r>
        <w:r>
          <w:rPr>
            <w:webHidden/>
          </w:rPr>
          <w:instrText xml:space="preserve"> PAGEREF _Toc190249371 \h </w:instrText>
        </w:r>
        <w:r>
          <w:rPr>
            <w:webHidden/>
          </w:rPr>
        </w:r>
        <w:r>
          <w:rPr>
            <w:webHidden/>
          </w:rPr>
          <w:fldChar w:fldCharType="separate"/>
        </w:r>
        <w:r>
          <w:rPr>
            <w:webHidden/>
          </w:rPr>
          <w:t>6</w:t>
        </w:r>
        <w:r>
          <w:rPr>
            <w:webHidden/>
          </w:rPr>
          <w:fldChar w:fldCharType="end"/>
        </w:r>
      </w:hyperlink>
    </w:p>
    <w:p w14:paraId="643B2440" w14:textId="24ED0E80" w:rsidR="00F65EBB" w:rsidRDefault="00F65EBB">
      <w:pPr>
        <w:pStyle w:val="Spistreci3"/>
        <w:rPr>
          <w:rFonts w:asciiTheme="minorHAnsi" w:eastAsiaTheme="minorEastAsia" w:hAnsiTheme="minorHAnsi" w:cstheme="minorBidi"/>
          <w:kern w:val="2"/>
          <w:szCs w:val="24"/>
          <w:lang w:val="pl-PL" w:eastAsia="pl-PL"/>
          <w14:ligatures w14:val="standardContextual"/>
        </w:rPr>
      </w:pPr>
      <w:hyperlink w:anchor="_Toc190249372" w:history="1">
        <w:r w:rsidRPr="00B00070">
          <w:rPr>
            <w:rStyle w:val="Hipercze"/>
          </w:rPr>
          <w:t>0.1.4</w:t>
        </w:r>
        <w:r>
          <w:rPr>
            <w:rFonts w:asciiTheme="minorHAnsi" w:eastAsiaTheme="minorEastAsia" w:hAnsiTheme="minorHAnsi" w:cstheme="minorBidi"/>
            <w:kern w:val="2"/>
            <w:szCs w:val="24"/>
            <w:lang w:val="pl-PL" w:eastAsia="pl-PL"/>
            <w14:ligatures w14:val="standardContextual"/>
          </w:rPr>
          <w:tab/>
        </w:r>
        <w:r w:rsidRPr="00B00070">
          <w:rPr>
            <w:rStyle w:val="Hipercze"/>
          </w:rPr>
          <w:t>Regulatory history of the product</w:t>
        </w:r>
        <w:r>
          <w:rPr>
            <w:webHidden/>
          </w:rPr>
          <w:tab/>
        </w:r>
        <w:r>
          <w:rPr>
            <w:webHidden/>
          </w:rPr>
          <w:fldChar w:fldCharType="begin"/>
        </w:r>
        <w:r>
          <w:rPr>
            <w:webHidden/>
          </w:rPr>
          <w:instrText xml:space="preserve"> PAGEREF _Toc190249372 \h </w:instrText>
        </w:r>
        <w:r>
          <w:rPr>
            <w:webHidden/>
          </w:rPr>
        </w:r>
        <w:r>
          <w:rPr>
            <w:webHidden/>
          </w:rPr>
          <w:fldChar w:fldCharType="separate"/>
        </w:r>
        <w:r>
          <w:rPr>
            <w:webHidden/>
          </w:rPr>
          <w:t>7</w:t>
        </w:r>
        <w:r>
          <w:rPr>
            <w:webHidden/>
          </w:rPr>
          <w:fldChar w:fldCharType="end"/>
        </w:r>
      </w:hyperlink>
    </w:p>
    <w:p w14:paraId="4BEA8563" w14:textId="72A910E5" w:rsidR="00F65EBB" w:rsidRDefault="00F65EBB">
      <w:pPr>
        <w:pStyle w:val="Spistreci2"/>
        <w:rPr>
          <w:rFonts w:asciiTheme="minorHAnsi" w:eastAsiaTheme="minorEastAsia" w:hAnsiTheme="minorHAnsi" w:cstheme="minorBidi"/>
          <w:kern w:val="2"/>
          <w:szCs w:val="24"/>
          <w:lang w:val="pl-PL" w:eastAsia="pl-PL"/>
          <w14:ligatures w14:val="standardContextual"/>
        </w:rPr>
      </w:pPr>
      <w:hyperlink w:anchor="_Toc190249373" w:history="1">
        <w:r w:rsidRPr="00B00070">
          <w:rPr>
            <w:rStyle w:val="Hipercze"/>
          </w:rPr>
          <w:t>0.2</w:t>
        </w:r>
        <w:r>
          <w:rPr>
            <w:rFonts w:asciiTheme="minorHAnsi" w:eastAsiaTheme="minorEastAsia" w:hAnsiTheme="minorHAnsi" w:cstheme="minorBidi"/>
            <w:kern w:val="2"/>
            <w:szCs w:val="24"/>
            <w:lang w:val="pl-PL" w:eastAsia="pl-PL"/>
            <w14:ligatures w14:val="standardContextual"/>
          </w:rPr>
          <w:tab/>
        </w:r>
        <w:r w:rsidRPr="00B00070">
          <w:rPr>
            <w:rStyle w:val="Hipercze"/>
          </w:rPr>
          <w:t>zRMS</w:t>
        </w:r>
        <w:r w:rsidRPr="00B00070">
          <w:rPr>
            <w:rStyle w:val="Hipercze"/>
            <w:caps/>
          </w:rPr>
          <w:t xml:space="preserve"> </w:t>
        </w:r>
        <w:r w:rsidRPr="00B00070">
          <w:rPr>
            <w:rStyle w:val="Hipercze"/>
          </w:rPr>
          <w:t>conclusion</w:t>
        </w:r>
        <w:r>
          <w:rPr>
            <w:webHidden/>
          </w:rPr>
          <w:tab/>
        </w:r>
        <w:r>
          <w:rPr>
            <w:webHidden/>
          </w:rPr>
          <w:fldChar w:fldCharType="begin"/>
        </w:r>
        <w:r>
          <w:rPr>
            <w:webHidden/>
          </w:rPr>
          <w:instrText xml:space="preserve"> PAGEREF _Toc190249373 \h </w:instrText>
        </w:r>
        <w:r>
          <w:rPr>
            <w:webHidden/>
          </w:rPr>
        </w:r>
        <w:r>
          <w:rPr>
            <w:webHidden/>
          </w:rPr>
          <w:fldChar w:fldCharType="separate"/>
        </w:r>
        <w:r>
          <w:rPr>
            <w:webHidden/>
          </w:rPr>
          <w:t>7</w:t>
        </w:r>
        <w:r>
          <w:rPr>
            <w:webHidden/>
          </w:rPr>
          <w:fldChar w:fldCharType="end"/>
        </w:r>
      </w:hyperlink>
    </w:p>
    <w:p w14:paraId="7F0C1482" w14:textId="07AC1276" w:rsidR="00F65EBB" w:rsidRDefault="00F65EBB">
      <w:pPr>
        <w:pStyle w:val="Spistreci1"/>
        <w:rPr>
          <w:rFonts w:asciiTheme="minorHAnsi" w:eastAsiaTheme="minorEastAsia" w:hAnsiTheme="minorHAnsi" w:cstheme="minorBidi"/>
          <w:b w:val="0"/>
          <w:kern w:val="2"/>
          <w:szCs w:val="24"/>
          <w:lang w:val="pl-PL" w:eastAsia="pl-PL"/>
          <w14:ligatures w14:val="standardContextual"/>
        </w:rPr>
      </w:pPr>
      <w:hyperlink w:anchor="_Toc190249374" w:history="1">
        <w:r w:rsidRPr="00B00070">
          <w:rPr>
            <w:rStyle w:val="Hipercze"/>
          </w:rPr>
          <w:t>Appendix 1</w:t>
        </w:r>
        <w:r>
          <w:rPr>
            <w:rFonts w:asciiTheme="minorHAnsi" w:eastAsiaTheme="minorEastAsia" w:hAnsiTheme="minorHAnsi" w:cstheme="minorBidi"/>
            <w:b w:val="0"/>
            <w:kern w:val="2"/>
            <w:szCs w:val="24"/>
            <w:lang w:val="pl-PL" w:eastAsia="pl-PL"/>
            <w14:ligatures w14:val="standardContextual"/>
          </w:rPr>
          <w:tab/>
        </w:r>
        <w:r w:rsidRPr="00B00070">
          <w:rPr>
            <w:rStyle w:val="Hipercze"/>
          </w:rPr>
          <w:t>ALL intended uses</w:t>
        </w:r>
        <w:r>
          <w:rPr>
            <w:webHidden/>
          </w:rPr>
          <w:tab/>
        </w:r>
        <w:r>
          <w:rPr>
            <w:webHidden/>
          </w:rPr>
          <w:fldChar w:fldCharType="begin"/>
        </w:r>
        <w:r>
          <w:rPr>
            <w:webHidden/>
          </w:rPr>
          <w:instrText xml:space="preserve"> PAGEREF _Toc190249374 \h </w:instrText>
        </w:r>
        <w:r>
          <w:rPr>
            <w:webHidden/>
          </w:rPr>
        </w:r>
        <w:r>
          <w:rPr>
            <w:webHidden/>
          </w:rPr>
          <w:fldChar w:fldCharType="separate"/>
        </w:r>
        <w:r>
          <w:rPr>
            <w:webHidden/>
          </w:rPr>
          <w:t>9</w:t>
        </w:r>
        <w:r>
          <w:rPr>
            <w:webHidden/>
          </w:rPr>
          <w:fldChar w:fldCharType="end"/>
        </w:r>
      </w:hyperlink>
    </w:p>
    <w:p w14:paraId="70168EEA" w14:textId="0D7BAE80" w:rsidR="00B900E8" w:rsidRDefault="002C102F">
      <w:pPr>
        <w:pStyle w:val="RepStandard"/>
      </w:pPr>
      <w:r>
        <w:fldChar w:fldCharType="end"/>
      </w:r>
    </w:p>
    <w:p w14:paraId="2C7596F4" w14:textId="77777777" w:rsidR="00B900E8" w:rsidRDefault="00B900E8">
      <w:pPr>
        <w:pStyle w:val="RepStandard"/>
      </w:pPr>
    </w:p>
    <w:p w14:paraId="362CD081" w14:textId="77777777" w:rsidR="00B900E8" w:rsidRDefault="00B900E8">
      <w:pPr>
        <w:pStyle w:val="RepStandard"/>
        <w:sectPr w:rsidR="00B900E8">
          <w:pgSz w:w="11906" w:h="16838" w:code="9"/>
          <w:pgMar w:top="1417" w:right="1134" w:bottom="1134" w:left="1417" w:header="709" w:footer="142" w:gutter="0"/>
          <w:pgNumType w:chapSep="period"/>
          <w:cols w:space="708"/>
          <w:docGrid w:linePitch="360"/>
        </w:sectPr>
      </w:pPr>
    </w:p>
    <w:p w14:paraId="7047B1BD" w14:textId="77777777" w:rsidR="00B900E8" w:rsidRDefault="002C102F">
      <w:pPr>
        <w:pStyle w:val="Nagwek1"/>
      </w:pPr>
      <w:bookmarkStart w:id="0" w:name="_Toc413859329"/>
      <w:bookmarkStart w:id="1" w:name="_Toc414016522"/>
      <w:bookmarkStart w:id="2" w:name="_Toc414367063"/>
      <w:bookmarkStart w:id="3" w:name="_Toc414452301"/>
      <w:bookmarkStart w:id="4" w:name="_Toc414452387"/>
      <w:bookmarkStart w:id="5" w:name="_Toc190249365"/>
      <w:bookmarkStart w:id="6" w:name="_Toc483816171"/>
      <w:bookmarkStart w:id="7" w:name="_Toc9990192"/>
      <w:bookmarkStart w:id="8" w:name="_Toc20556829"/>
      <w:bookmarkStart w:id="9" w:name="_Toc85530686"/>
      <w:r>
        <w:lastRenderedPageBreak/>
        <w:t>Product background, regulatory context and GAP information</w:t>
      </w:r>
      <w:bookmarkEnd w:id="0"/>
      <w:bookmarkEnd w:id="1"/>
      <w:bookmarkEnd w:id="2"/>
      <w:bookmarkEnd w:id="3"/>
      <w:bookmarkEnd w:id="4"/>
      <w:bookmarkEnd w:id="5"/>
    </w:p>
    <w:p w14:paraId="097A8771" w14:textId="77777777" w:rsidR="00B900E8" w:rsidRDefault="002C102F" w:rsidP="00CD5AE0">
      <w:pPr>
        <w:pStyle w:val="Nagwek2"/>
      </w:pPr>
      <w:bookmarkStart w:id="10" w:name="_Toc413859330"/>
      <w:bookmarkStart w:id="11" w:name="_Toc414016523"/>
      <w:bookmarkStart w:id="12" w:name="_Toc414367064"/>
      <w:bookmarkStart w:id="13" w:name="_Toc414452302"/>
      <w:bookmarkStart w:id="14" w:name="_Toc414452388"/>
      <w:bookmarkStart w:id="15" w:name="_Toc190249366"/>
      <w:r>
        <w:t>Introduction</w:t>
      </w:r>
      <w:bookmarkEnd w:id="10"/>
      <w:bookmarkEnd w:id="11"/>
      <w:bookmarkEnd w:id="12"/>
      <w:bookmarkEnd w:id="13"/>
      <w:bookmarkEnd w:id="14"/>
      <w:bookmarkEnd w:id="15"/>
    </w:p>
    <w:p w14:paraId="3410204C" w14:textId="6EECFCFC" w:rsidR="001E7B51" w:rsidRDefault="001E7B51" w:rsidP="001E7B51">
      <w:pPr>
        <w:pStyle w:val="RepStandard"/>
      </w:pPr>
      <w:bookmarkStart w:id="16" w:name="_Hlk139524182"/>
      <w:r>
        <w:t xml:space="preserve">This application is submitted by </w:t>
      </w:r>
      <w:r w:rsidR="002F0726">
        <w:t>XXXX</w:t>
      </w:r>
      <w:r>
        <w:t xml:space="preserve"> to Poland for the first authorization of ULTRACENT 460 EC. ULTRACENT 460 EC is an emulsifiable concentrate containing 160 g/L </w:t>
      </w:r>
      <w:proofErr w:type="spellStart"/>
      <w:r>
        <w:t>prothioconazole</w:t>
      </w:r>
      <w:proofErr w:type="spellEnd"/>
      <w:r>
        <w:t xml:space="preserve"> and 300 g/L spiroxamine and is used as a fungicide in cereals. This application is based on the comparability with the reference product INPUT 460 EC of the authorization holder Bayer AG.</w:t>
      </w:r>
    </w:p>
    <w:p w14:paraId="69B3D20F" w14:textId="77777777" w:rsidR="001E7B51" w:rsidRDefault="001E7B51" w:rsidP="001E7B51">
      <w:pPr>
        <w:pStyle w:val="RepStandard"/>
        <w:rPr>
          <w:color w:val="000000"/>
          <w:spacing w:val="1"/>
        </w:rPr>
      </w:pPr>
    </w:p>
    <w:p w14:paraId="328E6A1C" w14:textId="77777777" w:rsidR="001E7B51" w:rsidRDefault="001E7B51" w:rsidP="001E7B51">
      <w:pPr>
        <w:pStyle w:val="RepStandard"/>
        <w:rPr>
          <w:color w:val="000000"/>
          <w:spacing w:val="1"/>
        </w:rPr>
      </w:pPr>
      <w:r w:rsidRPr="003F73A1">
        <w:rPr>
          <w:color w:val="000000"/>
          <w:spacing w:val="1"/>
        </w:rPr>
        <w:t xml:space="preserve">The application submitted herewith also relies on Article 34, in the form of an article 33 application. </w:t>
      </w:r>
      <w:r w:rsidRPr="006F4BF7">
        <w:rPr>
          <w:color w:val="000000"/>
          <w:spacing w:val="1"/>
        </w:rPr>
        <w:t xml:space="preserve">In the </w:t>
      </w:r>
      <w:r>
        <w:rPr>
          <w:color w:val="000000"/>
          <w:spacing w:val="1"/>
        </w:rPr>
        <w:t>authorization</w:t>
      </w:r>
      <w:r w:rsidRPr="006F4BF7">
        <w:rPr>
          <w:color w:val="000000"/>
          <w:spacing w:val="1"/>
        </w:rPr>
        <w:t xml:space="preserve"> procedure applied for herewith, </w:t>
      </w:r>
      <w:r>
        <w:rPr>
          <w:color w:val="000000"/>
          <w:spacing w:val="1"/>
        </w:rPr>
        <w:t>Poland</w:t>
      </w:r>
      <w:r w:rsidRPr="006F4BF7">
        <w:rPr>
          <w:color w:val="000000"/>
          <w:spacing w:val="1"/>
        </w:rPr>
        <w:t xml:space="preserve"> acts as </w:t>
      </w:r>
      <w:r w:rsidRPr="00FC2172">
        <w:rPr>
          <w:color w:val="000000"/>
          <w:spacing w:val="1"/>
        </w:rPr>
        <w:t xml:space="preserve">zonal rapporteur </w:t>
      </w:r>
      <w:r w:rsidRPr="006F4BF7">
        <w:rPr>
          <w:color w:val="000000"/>
          <w:spacing w:val="1"/>
        </w:rPr>
        <w:t>member state (</w:t>
      </w:r>
      <w:proofErr w:type="spellStart"/>
      <w:r w:rsidRPr="006F4BF7">
        <w:rPr>
          <w:color w:val="000000"/>
          <w:spacing w:val="1"/>
        </w:rPr>
        <w:t>zRMS</w:t>
      </w:r>
      <w:proofErr w:type="spellEnd"/>
      <w:r w:rsidRPr="006F4BF7">
        <w:rPr>
          <w:color w:val="000000"/>
          <w:spacing w:val="1"/>
        </w:rPr>
        <w:t>). There are no other concerned member states.</w:t>
      </w:r>
      <w:r>
        <w:rPr>
          <w:color w:val="000000"/>
          <w:spacing w:val="1"/>
        </w:rPr>
        <w:t xml:space="preserve"> </w:t>
      </w:r>
      <w:r w:rsidRPr="003F73A1">
        <w:rPr>
          <w:color w:val="000000"/>
          <w:spacing w:val="1"/>
        </w:rPr>
        <w:t xml:space="preserve">Reference is made to the unprotected data and dossier submitted for </w:t>
      </w:r>
      <w:r>
        <w:rPr>
          <w:color w:val="000000"/>
          <w:spacing w:val="1"/>
        </w:rPr>
        <w:t>INPUT 460 EC</w:t>
      </w:r>
      <w:r w:rsidRPr="003F73A1">
        <w:rPr>
          <w:color w:val="000000"/>
          <w:spacing w:val="1"/>
        </w:rPr>
        <w:t xml:space="preserve"> </w:t>
      </w:r>
      <w:r w:rsidRPr="00AC1083">
        <w:rPr>
          <w:spacing w:val="1"/>
        </w:rPr>
        <w:t>(R-61/2011</w:t>
      </w:r>
      <w:r w:rsidRPr="003F73A1">
        <w:rPr>
          <w:color w:val="000000"/>
          <w:spacing w:val="1"/>
        </w:rPr>
        <w:t xml:space="preserve">, </w:t>
      </w:r>
      <w:r>
        <w:rPr>
          <w:color w:val="000000"/>
          <w:spacing w:val="1"/>
        </w:rPr>
        <w:t>authorization</w:t>
      </w:r>
      <w:r w:rsidRPr="003F73A1">
        <w:rPr>
          <w:color w:val="000000"/>
          <w:spacing w:val="1"/>
        </w:rPr>
        <w:t xml:space="preserve"> holder </w:t>
      </w:r>
      <w:r>
        <w:rPr>
          <w:color w:val="000000"/>
          <w:spacing w:val="1"/>
        </w:rPr>
        <w:t>Bayer AG</w:t>
      </w:r>
      <w:r w:rsidRPr="003F73A1">
        <w:rPr>
          <w:color w:val="000000"/>
          <w:spacing w:val="1"/>
        </w:rPr>
        <w:t xml:space="preserve">) in </w:t>
      </w:r>
      <w:r>
        <w:rPr>
          <w:color w:val="000000"/>
          <w:spacing w:val="1"/>
        </w:rPr>
        <w:t>Poland</w:t>
      </w:r>
      <w:r w:rsidRPr="003F73A1">
        <w:rPr>
          <w:color w:val="000000"/>
          <w:spacing w:val="1"/>
        </w:rPr>
        <w:t>. Hence, exemption from the submission of studies is requested in accordance with Article 34 of Regulation (EC) No. 1107/2009.</w:t>
      </w:r>
      <w:r>
        <w:rPr>
          <w:color w:val="000000"/>
          <w:spacing w:val="1"/>
        </w:rPr>
        <w:t xml:space="preserve"> Additionally, </w:t>
      </w:r>
      <w:r w:rsidRPr="003F73A1">
        <w:rPr>
          <w:color w:val="000000"/>
          <w:spacing w:val="1"/>
        </w:rPr>
        <w:t>data</w:t>
      </w:r>
      <w:r>
        <w:rPr>
          <w:color w:val="000000"/>
          <w:spacing w:val="1"/>
        </w:rPr>
        <w:t xml:space="preserve"> demonstrating the efficacy of the product </w:t>
      </w:r>
      <w:r w:rsidRPr="00AC1083">
        <w:rPr>
          <w:spacing w:val="1"/>
        </w:rPr>
        <w:t xml:space="preserve">as well as new studies on its physical-chemical properties is </w:t>
      </w:r>
      <w:r w:rsidRPr="003F73A1">
        <w:rPr>
          <w:color w:val="000000"/>
          <w:spacing w:val="1"/>
        </w:rPr>
        <w:t xml:space="preserve">submitted in support of the application for </w:t>
      </w:r>
      <w:r>
        <w:rPr>
          <w:color w:val="000000"/>
          <w:spacing w:val="1"/>
        </w:rPr>
        <w:t>authorization</w:t>
      </w:r>
      <w:r w:rsidRPr="003F73A1">
        <w:rPr>
          <w:color w:val="000000"/>
          <w:spacing w:val="1"/>
        </w:rPr>
        <w:t xml:space="preserve"> of </w:t>
      </w:r>
      <w:r>
        <w:rPr>
          <w:color w:val="000000"/>
          <w:spacing w:val="1"/>
        </w:rPr>
        <w:t>ULTRACENT 460 EC</w:t>
      </w:r>
      <w:r w:rsidRPr="003F73A1">
        <w:rPr>
          <w:color w:val="000000"/>
          <w:spacing w:val="1"/>
        </w:rPr>
        <w:t>.</w:t>
      </w:r>
    </w:p>
    <w:p w14:paraId="1C8973CA" w14:textId="77777777" w:rsidR="001E7B51" w:rsidRDefault="001E7B51" w:rsidP="001E7B51">
      <w:pPr>
        <w:pStyle w:val="RepStandard"/>
        <w:rPr>
          <w:color w:val="000000"/>
          <w:spacing w:val="1"/>
        </w:rPr>
      </w:pPr>
    </w:p>
    <w:p w14:paraId="602BC806" w14:textId="77777777" w:rsidR="001E7B51" w:rsidRPr="003F73A1" w:rsidRDefault="001E7B51" w:rsidP="001E7B51">
      <w:pPr>
        <w:pStyle w:val="RepStandard"/>
        <w:suppressAutoHyphens/>
        <w:rPr>
          <w:color w:val="000000"/>
          <w:spacing w:val="1"/>
        </w:rPr>
      </w:pPr>
      <w:r w:rsidRPr="003F73A1">
        <w:rPr>
          <w:color w:val="000000"/>
          <w:spacing w:val="1"/>
        </w:rPr>
        <w:t xml:space="preserve">The requested uses for </w:t>
      </w:r>
      <w:r>
        <w:rPr>
          <w:color w:val="000000"/>
          <w:spacing w:val="1"/>
        </w:rPr>
        <w:t>ULTRACENT 460 EC</w:t>
      </w:r>
      <w:r w:rsidRPr="003F73A1">
        <w:rPr>
          <w:color w:val="000000"/>
          <w:spacing w:val="1"/>
        </w:rPr>
        <w:t xml:space="preserve"> are covered by those of the </w:t>
      </w:r>
      <w:r>
        <w:rPr>
          <w:color w:val="000000"/>
          <w:spacing w:val="1"/>
        </w:rPr>
        <w:t>Polish</w:t>
      </w:r>
      <w:r w:rsidRPr="003F73A1">
        <w:rPr>
          <w:color w:val="000000"/>
          <w:spacing w:val="1"/>
        </w:rPr>
        <w:t xml:space="preserve"> reference product </w:t>
      </w:r>
      <w:r>
        <w:rPr>
          <w:color w:val="000000"/>
          <w:spacing w:val="1"/>
        </w:rPr>
        <w:t>INPUT 460 EC.</w:t>
      </w:r>
      <w:r w:rsidRPr="003F73A1">
        <w:rPr>
          <w:color w:val="000000"/>
          <w:spacing w:val="1"/>
        </w:rPr>
        <w:t xml:space="preserve"> Formulation related data requirements are met by access to data previously submitted to the ministry for </w:t>
      </w:r>
      <w:r>
        <w:rPr>
          <w:color w:val="000000"/>
          <w:spacing w:val="1"/>
        </w:rPr>
        <w:t xml:space="preserve">the </w:t>
      </w:r>
      <w:r w:rsidRPr="003F73A1">
        <w:rPr>
          <w:color w:val="000000"/>
          <w:spacing w:val="1"/>
        </w:rPr>
        <w:t>identical and similar product</w:t>
      </w:r>
      <w:r>
        <w:rPr>
          <w:color w:val="000000"/>
          <w:spacing w:val="1"/>
        </w:rPr>
        <w:t xml:space="preserve"> INPUT 460 EC</w:t>
      </w:r>
      <w:r w:rsidRPr="003F73A1">
        <w:rPr>
          <w:color w:val="000000"/>
          <w:spacing w:val="1"/>
        </w:rPr>
        <w:t xml:space="preserve">, reference to published data, and citing access to both </w:t>
      </w:r>
      <w:r>
        <w:rPr>
          <w:color w:val="000000"/>
          <w:spacing w:val="1"/>
        </w:rPr>
        <w:t>Polish</w:t>
      </w:r>
      <w:r w:rsidRPr="003F73A1">
        <w:rPr>
          <w:color w:val="000000"/>
          <w:spacing w:val="1"/>
        </w:rPr>
        <w:t xml:space="preserve"> and EU review data now out of protection. The formulation of </w:t>
      </w:r>
      <w:r>
        <w:rPr>
          <w:color w:val="000000"/>
          <w:spacing w:val="1"/>
        </w:rPr>
        <w:t>ULTRACENT</w:t>
      </w:r>
      <w:r w:rsidRPr="003F73A1">
        <w:rPr>
          <w:color w:val="000000"/>
          <w:spacing w:val="1"/>
        </w:rPr>
        <w:t xml:space="preserve"> </w:t>
      </w:r>
      <w:r>
        <w:rPr>
          <w:color w:val="000000"/>
          <w:spacing w:val="1"/>
        </w:rPr>
        <w:t>460 EC</w:t>
      </w:r>
      <w:r w:rsidRPr="003F73A1">
        <w:rPr>
          <w:color w:val="000000"/>
          <w:spacing w:val="1"/>
        </w:rPr>
        <w:t xml:space="preserve"> is supposed to be identical to that previously approved for</w:t>
      </w:r>
      <w:r>
        <w:rPr>
          <w:color w:val="000000"/>
          <w:spacing w:val="1"/>
        </w:rPr>
        <w:t xml:space="preserve"> INPUT 460 EC</w:t>
      </w:r>
      <w:r w:rsidRPr="003F73A1">
        <w:rPr>
          <w:color w:val="000000"/>
          <w:spacing w:val="1"/>
        </w:rPr>
        <w:t xml:space="preserve">. For this reason, all formulation related data submitted by the original </w:t>
      </w:r>
      <w:r>
        <w:rPr>
          <w:color w:val="000000"/>
          <w:spacing w:val="1"/>
        </w:rPr>
        <w:t>authorization</w:t>
      </w:r>
      <w:r w:rsidRPr="003F73A1">
        <w:rPr>
          <w:color w:val="000000"/>
          <w:spacing w:val="1"/>
        </w:rPr>
        <w:t xml:space="preserve"> holder for </w:t>
      </w:r>
      <w:r>
        <w:rPr>
          <w:color w:val="000000"/>
          <w:spacing w:val="1"/>
        </w:rPr>
        <w:t>INUT 460 EC</w:t>
      </w:r>
      <w:r w:rsidRPr="003F73A1">
        <w:rPr>
          <w:color w:val="000000"/>
          <w:spacing w:val="1"/>
        </w:rPr>
        <w:t xml:space="preserve"> and held by </w:t>
      </w:r>
      <w:r>
        <w:rPr>
          <w:color w:val="000000"/>
          <w:spacing w:val="1"/>
        </w:rPr>
        <w:t>the Polish</w:t>
      </w:r>
      <w:r w:rsidRPr="003F73A1">
        <w:rPr>
          <w:color w:val="000000"/>
          <w:spacing w:val="1"/>
        </w:rPr>
        <w:t xml:space="preserve"> ministry are cited as unprotected data in support of this current application. Therefore,</w:t>
      </w:r>
      <w:r>
        <w:rPr>
          <w:color w:val="000000"/>
          <w:spacing w:val="1"/>
        </w:rPr>
        <w:t xml:space="preserve"> except for the additionally submitted studies performed with ULTRACENT 460 EC,</w:t>
      </w:r>
      <w:r w:rsidRPr="003F73A1">
        <w:rPr>
          <w:color w:val="000000"/>
          <w:spacing w:val="1"/>
        </w:rPr>
        <w:t xml:space="preserve"> no new data nor risk assessment are required and thus </w:t>
      </w:r>
      <w:r>
        <w:rPr>
          <w:color w:val="000000"/>
          <w:spacing w:val="1"/>
        </w:rPr>
        <w:t xml:space="preserve">are not </w:t>
      </w:r>
      <w:r w:rsidRPr="003F73A1">
        <w:rPr>
          <w:color w:val="000000"/>
          <w:spacing w:val="1"/>
        </w:rPr>
        <w:t>presented in the current dossier.</w:t>
      </w:r>
    </w:p>
    <w:p w14:paraId="0AA57E80" w14:textId="77777777" w:rsidR="001E7B51" w:rsidRPr="003F73A1" w:rsidRDefault="001E7B51" w:rsidP="001E7B51">
      <w:pPr>
        <w:pStyle w:val="RepStandard"/>
        <w:rPr>
          <w:color w:val="000000"/>
          <w:spacing w:val="1"/>
        </w:rPr>
      </w:pPr>
    </w:p>
    <w:p w14:paraId="09F2B2B2" w14:textId="77777777" w:rsidR="001E7B51" w:rsidRPr="00CD5AE0" w:rsidRDefault="001E7B51" w:rsidP="001E7B51">
      <w:pPr>
        <w:pStyle w:val="RepStandard"/>
      </w:pPr>
      <w:r w:rsidRPr="003F73A1">
        <w:rPr>
          <w:color w:val="000000"/>
          <w:spacing w:val="1"/>
        </w:rPr>
        <w:t>This application refers to data and risk assessments performed in accordance with the Uniform Principles of Regulation (EC) No</w:t>
      </w:r>
      <w:r>
        <w:rPr>
          <w:color w:val="000000"/>
          <w:spacing w:val="1"/>
        </w:rPr>
        <w:t>.</w:t>
      </w:r>
      <w:r w:rsidRPr="003F73A1">
        <w:rPr>
          <w:color w:val="000000"/>
          <w:spacing w:val="1"/>
        </w:rPr>
        <w:t xml:space="preserve"> 1107/2009 provided for the product </w:t>
      </w:r>
      <w:r>
        <w:rPr>
          <w:color w:val="000000"/>
          <w:spacing w:val="1"/>
        </w:rPr>
        <w:t>INPUT 460 EC</w:t>
      </w:r>
      <w:r w:rsidRPr="003F73A1">
        <w:rPr>
          <w:color w:val="000000"/>
          <w:spacing w:val="1"/>
        </w:rPr>
        <w:t>.</w:t>
      </w:r>
    </w:p>
    <w:p w14:paraId="7D44A89C" w14:textId="77777777" w:rsidR="00B900E8" w:rsidRDefault="002C102F">
      <w:pPr>
        <w:pStyle w:val="Nagwek3"/>
      </w:pPr>
      <w:bookmarkStart w:id="17" w:name="_Toc413859331"/>
      <w:bookmarkStart w:id="18" w:name="_Toc414016524"/>
      <w:bookmarkStart w:id="19" w:name="_Toc414367065"/>
      <w:bookmarkStart w:id="20" w:name="_Toc414452303"/>
      <w:bookmarkStart w:id="21" w:name="_Toc414452389"/>
      <w:bookmarkStart w:id="22" w:name="_Toc190249367"/>
      <w:bookmarkEnd w:id="16"/>
      <w:r>
        <w:t>Reason for application</w:t>
      </w:r>
      <w:bookmarkEnd w:id="17"/>
      <w:bookmarkEnd w:id="18"/>
      <w:bookmarkEnd w:id="19"/>
      <w:bookmarkEnd w:id="20"/>
      <w:bookmarkEnd w:id="21"/>
      <w:bookmarkEnd w:id="22"/>
    </w:p>
    <w:p w14:paraId="16487748" w14:textId="66EEB888" w:rsidR="00417498" w:rsidRPr="006D4A46" w:rsidRDefault="00417498" w:rsidP="00417498">
      <w:pPr>
        <w:pStyle w:val="RepStandard"/>
      </w:pPr>
      <w:r w:rsidRPr="006D4A46">
        <w:t xml:space="preserve">This application is submitted by </w:t>
      </w:r>
      <w:r w:rsidR="002F0726">
        <w:t>XXXX</w:t>
      </w:r>
      <w:r w:rsidRPr="006D4A46">
        <w:t xml:space="preserve"> to </w:t>
      </w:r>
      <w:r>
        <w:t>Poland</w:t>
      </w:r>
      <w:r w:rsidRPr="006D4A46">
        <w:t xml:space="preserve"> for the first </w:t>
      </w:r>
      <w:r w:rsidR="00442227">
        <w:t>authorization</w:t>
      </w:r>
      <w:r w:rsidRPr="006D4A46">
        <w:t xml:space="preserve"> of </w:t>
      </w:r>
      <w:r>
        <w:t>ULTRACENT 460 EC</w:t>
      </w:r>
      <w:r w:rsidRPr="006D4A46">
        <w:t>.</w:t>
      </w:r>
    </w:p>
    <w:p w14:paraId="7514B5B5" w14:textId="160F5278" w:rsidR="00417498" w:rsidRDefault="00417498">
      <w:pPr>
        <w:pStyle w:val="RepStandard"/>
      </w:pPr>
      <w:r w:rsidRPr="006D4A46">
        <w:rPr>
          <w:lang w:val="en-US"/>
        </w:rPr>
        <w:t xml:space="preserve">Exemption from the submission of studies is requested in accordance with Article 34 of Regulation (EC) No. 1107/2009. Reference is made to the unprotected data and dossier of </w:t>
      </w:r>
      <w:r>
        <w:t>INPUT 460 EC</w:t>
      </w:r>
      <w:r w:rsidRPr="006D4A46">
        <w:t xml:space="preserve"> (</w:t>
      </w:r>
      <w:r>
        <w:t>R-61/2011</w:t>
      </w:r>
      <w:r w:rsidRPr="006D4A46">
        <w:t xml:space="preserve">, </w:t>
      </w:r>
      <w:r w:rsidR="00442227">
        <w:t>authorization</w:t>
      </w:r>
      <w:r w:rsidRPr="006D4A46">
        <w:t xml:space="preserve"> holder </w:t>
      </w:r>
      <w:r>
        <w:t>Bayer AG</w:t>
      </w:r>
      <w:r w:rsidRPr="006D4A46">
        <w:t>)</w:t>
      </w:r>
      <w:r w:rsidRPr="006D4A46">
        <w:rPr>
          <w:lang w:val="en-US"/>
        </w:rPr>
        <w:t xml:space="preserve">. </w:t>
      </w:r>
    </w:p>
    <w:p w14:paraId="368BD591" w14:textId="77777777" w:rsidR="00417498" w:rsidRDefault="00417498">
      <w:pPr>
        <w:pStyle w:val="RepStandard"/>
      </w:pPr>
    </w:p>
    <w:p w14:paraId="2D8CFC69" w14:textId="77777777" w:rsidR="00B900E8" w:rsidRDefault="002C102F">
      <w:pPr>
        <w:pStyle w:val="RepStandard"/>
      </w:pPr>
      <w:r>
        <w:t xml:space="preserve">This application follows the data requirements for the active substance laid down in Regulation (EC) No. </w:t>
      </w:r>
      <w:r w:rsidRPr="00417498">
        <w:t>283/2013 and the data requirements for the plant protection product laid down in Regulation (EC) No. 284/2013.</w:t>
      </w:r>
      <w:r>
        <w:t xml:space="preserve"> </w:t>
      </w:r>
    </w:p>
    <w:p w14:paraId="14BC0EBB" w14:textId="77777777" w:rsidR="00B900E8" w:rsidRDefault="00B900E8">
      <w:pPr>
        <w:pStyle w:val="RepStandard"/>
      </w:pPr>
    </w:p>
    <w:p w14:paraId="0D8DD375" w14:textId="77777777" w:rsidR="00B900E8" w:rsidRDefault="002C102F">
      <w:pPr>
        <w:pStyle w:val="RepStandard"/>
      </w:pPr>
      <w:r w:rsidRPr="00417498">
        <w:t xml:space="preserve">In addition to the submission of studies as listed in section(s) </w:t>
      </w:r>
      <w:r w:rsidR="00417498" w:rsidRPr="00417498">
        <w:t>1-2-4 and 3</w:t>
      </w:r>
      <w:r w:rsidRPr="00417498">
        <w:t>, exemption from the submission of studies is requested in accordance with Article 34 of Regulation (EC) No. 1107/2009.</w:t>
      </w:r>
    </w:p>
    <w:p w14:paraId="4CDB0C59" w14:textId="77777777" w:rsidR="00AE0D41" w:rsidRDefault="00AE0D41">
      <w:pPr>
        <w:rPr>
          <w:rFonts w:eastAsia="Lucida Sans Unicode" w:cs="Tahoma"/>
          <w:b/>
          <w:bCs/>
          <w:kern w:val="24"/>
          <w:sz w:val="24"/>
          <w:szCs w:val="28"/>
          <w:lang w:val="en-GB"/>
        </w:rPr>
      </w:pPr>
      <w:bookmarkStart w:id="23" w:name="_Toc413859332"/>
      <w:bookmarkStart w:id="24" w:name="_Toc414016525"/>
      <w:bookmarkStart w:id="25" w:name="_Toc414367066"/>
      <w:bookmarkStart w:id="26" w:name="_Toc414452304"/>
      <w:bookmarkStart w:id="27" w:name="_Toc414452390"/>
      <w:r>
        <w:br w:type="page"/>
      </w:r>
    </w:p>
    <w:p w14:paraId="14F5F9D6" w14:textId="647A8F5F" w:rsidR="00B900E8" w:rsidRDefault="002C102F">
      <w:pPr>
        <w:pStyle w:val="Nagwek3"/>
      </w:pPr>
      <w:bookmarkStart w:id="28" w:name="_Toc190249368"/>
      <w:r>
        <w:lastRenderedPageBreak/>
        <w:t xml:space="preserve">Details of </w:t>
      </w:r>
      <w:proofErr w:type="spellStart"/>
      <w:r>
        <w:t>zRMS</w:t>
      </w:r>
      <w:proofErr w:type="spellEnd"/>
      <w:r>
        <w:t>(s) and concerned MS</w:t>
      </w:r>
      <w:bookmarkEnd w:id="23"/>
      <w:bookmarkEnd w:id="24"/>
      <w:bookmarkEnd w:id="25"/>
      <w:bookmarkEnd w:id="26"/>
      <w:bookmarkEnd w:id="27"/>
      <w:bookmarkEnd w:id="28"/>
    </w:p>
    <w:p w14:paraId="75A03B99" w14:textId="77777777" w:rsidR="00B900E8" w:rsidRDefault="002C102F">
      <w:pPr>
        <w:pStyle w:val="RepLabel"/>
      </w:pPr>
      <w:r>
        <w:t>Table </w:t>
      </w:r>
      <w:r>
        <w:fldChar w:fldCharType="begin"/>
      </w:r>
      <w:r>
        <w:instrText xml:space="preserve"> STYLEREF 2 \s </w:instrText>
      </w:r>
      <w:r>
        <w:fldChar w:fldCharType="separate"/>
      </w:r>
      <w:r>
        <w:rPr>
          <w:noProof/>
        </w:rPr>
        <w:t>0.1</w:t>
      </w:r>
      <w:r>
        <w:fldChar w:fldCharType="end"/>
      </w:r>
      <w:r>
        <w:noBreakHyphen/>
      </w:r>
      <w:r>
        <w:fldChar w:fldCharType="begin"/>
      </w:r>
      <w:r>
        <w:instrText xml:space="preserve"> SEQ Table \* ARABIC \s 2 </w:instrText>
      </w:r>
      <w:r>
        <w:fldChar w:fldCharType="separate"/>
      </w:r>
      <w:r>
        <w:rPr>
          <w:noProof/>
        </w:rPr>
        <w:t>1</w:t>
      </w:r>
      <w:r>
        <w:fldChar w:fldCharType="end"/>
      </w:r>
      <w:r>
        <w:t>:</w:t>
      </w:r>
      <w:r>
        <w:tab/>
        <w:t xml:space="preserve">Overview of </w:t>
      </w:r>
      <w:proofErr w:type="spellStart"/>
      <w:r>
        <w:t>zRMS</w:t>
      </w:r>
      <w:proofErr w:type="spellEnd"/>
      <w:r>
        <w:t xml:space="preserve"> and </w:t>
      </w:r>
      <w:proofErr w:type="spellStart"/>
      <w:r>
        <w:t>cMS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93"/>
        <w:gridCol w:w="3777"/>
        <w:gridCol w:w="3778"/>
      </w:tblGrid>
      <w:tr w:rsidR="00B900E8" w14:paraId="02A87BC3" w14:textId="77777777">
        <w:trPr>
          <w:tblHeader/>
        </w:trPr>
        <w:tc>
          <w:tcPr>
            <w:tcW w:w="959" w:type="pct"/>
          </w:tcPr>
          <w:p w14:paraId="1F1B5059" w14:textId="77777777" w:rsidR="00B900E8" w:rsidRDefault="00B900E8">
            <w:pPr>
              <w:pStyle w:val="RepTableBold"/>
              <w:jc w:val="center"/>
              <w:rPr>
                <w:lang w:val="en-GB"/>
              </w:rPr>
            </w:pPr>
          </w:p>
        </w:tc>
        <w:tc>
          <w:tcPr>
            <w:tcW w:w="2020" w:type="pct"/>
          </w:tcPr>
          <w:p w14:paraId="75E6323B" w14:textId="77777777" w:rsidR="00B900E8" w:rsidRDefault="002C102F">
            <w:pPr>
              <w:pStyle w:val="RepTableHeader"/>
              <w:jc w:val="center"/>
              <w:rPr>
                <w:lang w:val="en-GB"/>
              </w:rPr>
            </w:pPr>
            <w:proofErr w:type="spellStart"/>
            <w:r>
              <w:rPr>
                <w:lang w:val="en-GB"/>
              </w:rPr>
              <w:t>zRMS</w:t>
            </w:r>
            <w:proofErr w:type="spellEnd"/>
            <w:r>
              <w:rPr>
                <w:lang w:val="en-GB"/>
              </w:rPr>
              <w:t>, product name and authorization no. (if relevant)</w:t>
            </w:r>
          </w:p>
        </w:tc>
        <w:tc>
          <w:tcPr>
            <w:tcW w:w="2021" w:type="pct"/>
          </w:tcPr>
          <w:p w14:paraId="1B2201B7" w14:textId="77777777" w:rsidR="00B900E8" w:rsidRDefault="002C102F">
            <w:pPr>
              <w:pStyle w:val="RepTableHeader"/>
              <w:jc w:val="center"/>
              <w:rPr>
                <w:lang w:val="en-GB"/>
              </w:rPr>
            </w:pPr>
            <w:r>
              <w:rPr>
                <w:lang w:val="en-GB"/>
              </w:rPr>
              <w:t xml:space="preserve">(if relevant) Concerned </w:t>
            </w:r>
            <w:smartTag w:uri="urn:schemas-microsoft-com:office:smarttags" w:element="place">
              <w:smartTag w:uri="urn:schemas-microsoft-com:office:smarttags" w:element="City">
                <w:r>
                  <w:rPr>
                    <w:lang w:val="en-GB"/>
                  </w:rPr>
                  <w:t>MS</w:t>
                </w:r>
              </w:smartTag>
              <w:r>
                <w:rPr>
                  <w:lang w:val="en-GB"/>
                </w:rPr>
                <w:t xml:space="preserve">, </w:t>
              </w:r>
              <w:smartTag w:uri="urn:schemas-microsoft-com:office:smarttags" w:element="State">
                <w:r>
                  <w:rPr>
                    <w:lang w:val="en-GB"/>
                  </w:rPr>
                  <w:t>MS</w:t>
                </w:r>
              </w:smartTag>
            </w:smartTag>
            <w:r>
              <w:rPr>
                <w:lang w:val="en-GB"/>
              </w:rPr>
              <w:t>’ product name and authorization number (if applicable)</w:t>
            </w:r>
          </w:p>
        </w:tc>
      </w:tr>
      <w:tr w:rsidR="00B900E8" w14:paraId="40ADE830" w14:textId="77777777">
        <w:tc>
          <w:tcPr>
            <w:tcW w:w="959" w:type="pct"/>
          </w:tcPr>
          <w:p w14:paraId="14A096BF" w14:textId="77777777" w:rsidR="00B900E8" w:rsidRDefault="002C102F">
            <w:pPr>
              <w:pStyle w:val="RepTableBold"/>
              <w:rPr>
                <w:lang w:val="en-GB"/>
              </w:rPr>
            </w:pPr>
            <w:r>
              <w:rPr>
                <w:lang w:val="en-GB"/>
              </w:rPr>
              <w:t>Northern zone</w:t>
            </w:r>
          </w:p>
        </w:tc>
        <w:tc>
          <w:tcPr>
            <w:tcW w:w="2020" w:type="pct"/>
          </w:tcPr>
          <w:p w14:paraId="6FC3EBFC" w14:textId="77777777" w:rsidR="00B900E8" w:rsidRDefault="00417498">
            <w:pPr>
              <w:pStyle w:val="RepTable"/>
            </w:pPr>
            <w:r>
              <w:t>-</w:t>
            </w:r>
          </w:p>
        </w:tc>
        <w:tc>
          <w:tcPr>
            <w:tcW w:w="2021" w:type="pct"/>
          </w:tcPr>
          <w:p w14:paraId="4A412825" w14:textId="77777777" w:rsidR="00B900E8" w:rsidRDefault="00417498">
            <w:pPr>
              <w:pStyle w:val="RepTable"/>
            </w:pPr>
            <w:r>
              <w:t>-</w:t>
            </w:r>
          </w:p>
        </w:tc>
      </w:tr>
      <w:tr w:rsidR="00B900E8" w14:paraId="3311C963" w14:textId="77777777">
        <w:tc>
          <w:tcPr>
            <w:tcW w:w="959" w:type="pct"/>
          </w:tcPr>
          <w:p w14:paraId="6AB13D9F" w14:textId="77777777" w:rsidR="00B900E8" w:rsidRDefault="002C102F">
            <w:pPr>
              <w:pStyle w:val="RepTableBold"/>
              <w:rPr>
                <w:lang w:val="en-GB"/>
              </w:rPr>
            </w:pPr>
            <w:r>
              <w:rPr>
                <w:lang w:val="en-GB"/>
              </w:rPr>
              <w:t>Central zone</w:t>
            </w:r>
          </w:p>
        </w:tc>
        <w:tc>
          <w:tcPr>
            <w:tcW w:w="2020" w:type="pct"/>
          </w:tcPr>
          <w:p w14:paraId="2C95E1D7" w14:textId="77777777" w:rsidR="00B900E8" w:rsidRDefault="00417498">
            <w:pPr>
              <w:pStyle w:val="RepTable"/>
            </w:pPr>
            <w:r>
              <w:t>PL, ULTRACENT 460 EC</w:t>
            </w:r>
          </w:p>
        </w:tc>
        <w:tc>
          <w:tcPr>
            <w:tcW w:w="2021" w:type="pct"/>
          </w:tcPr>
          <w:p w14:paraId="0D05D039" w14:textId="77777777" w:rsidR="00B900E8" w:rsidRDefault="00417498">
            <w:pPr>
              <w:pStyle w:val="RepTable"/>
            </w:pPr>
            <w:r>
              <w:t>-</w:t>
            </w:r>
          </w:p>
        </w:tc>
      </w:tr>
      <w:tr w:rsidR="00B900E8" w14:paraId="18FCB475" w14:textId="77777777">
        <w:tc>
          <w:tcPr>
            <w:tcW w:w="959" w:type="pct"/>
          </w:tcPr>
          <w:p w14:paraId="4C67BB06" w14:textId="77777777" w:rsidR="00B900E8" w:rsidRDefault="002C102F">
            <w:pPr>
              <w:pStyle w:val="RepTableBold"/>
              <w:rPr>
                <w:lang w:val="en-GB"/>
              </w:rPr>
            </w:pPr>
            <w:r>
              <w:rPr>
                <w:lang w:val="en-GB"/>
              </w:rPr>
              <w:t>Southern zone</w:t>
            </w:r>
          </w:p>
        </w:tc>
        <w:tc>
          <w:tcPr>
            <w:tcW w:w="2020" w:type="pct"/>
          </w:tcPr>
          <w:p w14:paraId="427EA9C6" w14:textId="77777777" w:rsidR="00B900E8" w:rsidRDefault="00417498">
            <w:pPr>
              <w:pStyle w:val="RepTable"/>
            </w:pPr>
            <w:r>
              <w:t>-</w:t>
            </w:r>
          </w:p>
        </w:tc>
        <w:tc>
          <w:tcPr>
            <w:tcW w:w="2021" w:type="pct"/>
          </w:tcPr>
          <w:p w14:paraId="1043ED8B" w14:textId="77777777" w:rsidR="00B900E8" w:rsidRDefault="00417498">
            <w:pPr>
              <w:pStyle w:val="RepTable"/>
            </w:pPr>
            <w:r>
              <w:t>-</w:t>
            </w:r>
          </w:p>
        </w:tc>
      </w:tr>
      <w:tr w:rsidR="00B900E8" w14:paraId="5A52A4EC" w14:textId="77777777">
        <w:tc>
          <w:tcPr>
            <w:tcW w:w="959" w:type="pct"/>
          </w:tcPr>
          <w:p w14:paraId="31A3A081" w14:textId="77777777" w:rsidR="00B900E8" w:rsidRDefault="002C102F">
            <w:pPr>
              <w:pStyle w:val="RepTableBold"/>
              <w:rPr>
                <w:lang w:val="en-GB"/>
              </w:rPr>
            </w:pPr>
            <w:r>
              <w:rPr>
                <w:lang w:val="en-GB"/>
              </w:rPr>
              <w:t>Inter-zonal</w:t>
            </w:r>
          </w:p>
        </w:tc>
        <w:tc>
          <w:tcPr>
            <w:tcW w:w="2020" w:type="pct"/>
          </w:tcPr>
          <w:p w14:paraId="6D5150F3" w14:textId="77777777" w:rsidR="00B900E8" w:rsidRDefault="00417498">
            <w:pPr>
              <w:pStyle w:val="RepTable"/>
            </w:pPr>
            <w:r>
              <w:t>-</w:t>
            </w:r>
          </w:p>
        </w:tc>
        <w:tc>
          <w:tcPr>
            <w:tcW w:w="2021" w:type="pct"/>
          </w:tcPr>
          <w:p w14:paraId="639B5D2E" w14:textId="77777777" w:rsidR="00B900E8" w:rsidRDefault="00417498">
            <w:pPr>
              <w:pStyle w:val="RepTable"/>
            </w:pPr>
            <w:r>
              <w:t>-</w:t>
            </w:r>
          </w:p>
        </w:tc>
      </w:tr>
    </w:tbl>
    <w:p w14:paraId="6DB938B8" w14:textId="77777777" w:rsidR="00B900E8" w:rsidRDefault="002C102F">
      <w:pPr>
        <w:pStyle w:val="Nagwek3"/>
      </w:pPr>
      <w:bookmarkStart w:id="29" w:name="_Toc413859333"/>
      <w:bookmarkStart w:id="30" w:name="_Toc414016526"/>
      <w:bookmarkStart w:id="31" w:name="_Toc414367067"/>
      <w:bookmarkStart w:id="32" w:name="_Toc414452305"/>
      <w:bookmarkStart w:id="33" w:name="_Toc414452391"/>
      <w:bookmarkStart w:id="34" w:name="_Toc190249369"/>
      <w:r>
        <w:t>Regulatory history of the active(s)</w:t>
      </w:r>
      <w:bookmarkEnd w:id="29"/>
      <w:bookmarkEnd w:id="30"/>
      <w:bookmarkEnd w:id="31"/>
      <w:bookmarkEnd w:id="32"/>
      <w:bookmarkEnd w:id="33"/>
      <w:bookmarkEnd w:id="34"/>
    </w:p>
    <w:p w14:paraId="75C1D8D6" w14:textId="77777777" w:rsidR="00B900E8" w:rsidRDefault="00417498">
      <w:pPr>
        <w:pStyle w:val="Nagwek4"/>
        <w:rPr>
          <w:lang w:val="en-GB"/>
        </w:rPr>
      </w:pPr>
      <w:bookmarkStart w:id="35" w:name="_Toc190249370"/>
      <w:r>
        <w:rPr>
          <w:lang w:val="en-GB"/>
        </w:rPr>
        <w:t>Prothioconazole</w:t>
      </w:r>
      <w:bookmarkEnd w:id="35"/>
    </w:p>
    <w:p w14:paraId="28A87C76" w14:textId="77777777" w:rsidR="00B900E8" w:rsidRDefault="002C102F">
      <w:pPr>
        <w:pStyle w:val="RepLabel"/>
      </w:pPr>
      <w:r>
        <w:t>Table </w:t>
      </w:r>
      <w:r>
        <w:fldChar w:fldCharType="begin"/>
      </w:r>
      <w:r>
        <w:instrText xml:space="preserve"> STYLEREF 2 \s </w:instrText>
      </w:r>
      <w:r>
        <w:fldChar w:fldCharType="separate"/>
      </w:r>
      <w:r>
        <w:rPr>
          <w:noProof/>
        </w:rPr>
        <w:t>0.1</w:t>
      </w:r>
      <w:r>
        <w:fldChar w:fldCharType="end"/>
      </w:r>
      <w:r>
        <w:noBreakHyphen/>
      </w:r>
      <w:r>
        <w:fldChar w:fldCharType="begin"/>
      </w:r>
      <w:r>
        <w:instrText xml:space="preserve"> SEQ Table \* ARABIC \s 2 </w:instrText>
      </w:r>
      <w:r>
        <w:fldChar w:fldCharType="separate"/>
      </w:r>
      <w:r>
        <w:rPr>
          <w:noProof/>
        </w:rPr>
        <w:t>2</w:t>
      </w:r>
      <w:r>
        <w:fldChar w:fldCharType="end"/>
      </w:r>
      <w:r>
        <w:t>:</w:t>
      </w:r>
      <w:r>
        <w:tab/>
        <w:t xml:space="preserve">Summary of regulatory history of CAS No: </w:t>
      </w:r>
      <w:r w:rsidR="00417498">
        <w:t>178928-70-6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626"/>
        <w:gridCol w:w="3722"/>
      </w:tblGrid>
      <w:tr w:rsidR="00B900E8" w14:paraId="745102B7" w14:textId="77777777">
        <w:trPr>
          <w:tblHeader/>
        </w:trPr>
        <w:tc>
          <w:tcPr>
            <w:tcW w:w="3009" w:type="pct"/>
          </w:tcPr>
          <w:p w14:paraId="62BB71F0" w14:textId="77777777" w:rsidR="00B900E8" w:rsidRDefault="002C102F">
            <w:pPr>
              <w:pStyle w:val="RepTableHeader"/>
              <w:rPr>
                <w:lang w:val="en-GB"/>
              </w:rPr>
            </w:pPr>
            <w:r>
              <w:rPr>
                <w:lang w:val="en-GB"/>
              </w:rPr>
              <w:t>Status</w:t>
            </w:r>
          </w:p>
        </w:tc>
        <w:tc>
          <w:tcPr>
            <w:tcW w:w="1991" w:type="pct"/>
          </w:tcPr>
          <w:p w14:paraId="4C0EF16F" w14:textId="77777777" w:rsidR="00B900E8" w:rsidRDefault="00B900E8">
            <w:pPr>
              <w:pStyle w:val="RepTableHeader"/>
              <w:jc w:val="center"/>
              <w:rPr>
                <w:lang w:val="en-GB"/>
              </w:rPr>
            </w:pPr>
          </w:p>
        </w:tc>
      </w:tr>
      <w:tr w:rsidR="00B900E8" w14:paraId="54E647FB" w14:textId="77777777">
        <w:tc>
          <w:tcPr>
            <w:tcW w:w="3009" w:type="pct"/>
          </w:tcPr>
          <w:p w14:paraId="62E22D0D" w14:textId="77777777" w:rsidR="00B900E8" w:rsidRDefault="002C102F">
            <w:pPr>
              <w:pStyle w:val="RepTable"/>
            </w:pPr>
            <w:r>
              <w:t>Approved in EU</w:t>
            </w:r>
          </w:p>
        </w:tc>
        <w:tc>
          <w:tcPr>
            <w:tcW w:w="1991" w:type="pct"/>
          </w:tcPr>
          <w:p w14:paraId="19E72E42" w14:textId="77777777" w:rsidR="00B900E8" w:rsidRDefault="002C102F">
            <w:pPr>
              <w:pStyle w:val="RepTable"/>
            </w:pPr>
            <w:r w:rsidRPr="00417498">
              <w:t>Y</w:t>
            </w:r>
          </w:p>
        </w:tc>
      </w:tr>
      <w:tr w:rsidR="00B900E8" w14:paraId="4945E468" w14:textId="77777777">
        <w:tc>
          <w:tcPr>
            <w:tcW w:w="3009" w:type="pct"/>
          </w:tcPr>
          <w:p w14:paraId="21645641" w14:textId="77777777" w:rsidR="00B900E8" w:rsidRDefault="002C102F">
            <w:pPr>
              <w:pStyle w:val="RepTable"/>
            </w:pPr>
            <w:r>
              <w:t>Original Inclusion Directive</w:t>
            </w:r>
          </w:p>
          <w:p w14:paraId="214DCEF0" w14:textId="77777777" w:rsidR="00B900E8" w:rsidRDefault="002C102F">
            <w:pPr>
              <w:pStyle w:val="RepTable"/>
            </w:pPr>
            <w:r>
              <w:t>or</w:t>
            </w:r>
          </w:p>
          <w:p w14:paraId="41088010" w14:textId="77777777" w:rsidR="00B900E8" w:rsidRDefault="002C102F">
            <w:pPr>
              <w:pStyle w:val="RepTable"/>
              <w:rPr>
                <w:rFonts w:eastAsia="Calibri"/>
              </w:rPr>
            </w:pPr>
            <w:r>
              <w:t>Commission Implementing Regulation</w:t>
            </w:r>
          </w:p>
        </w:tc>
        <w:tc>
          <w:tcPr>
            <w:tcW w:w="1991" w:type="pct"/>
          </w:tcPr>
          <w:p w14:paraId="7E25CC76" w14:textId="77777777" w:rsidR="00B900E8" w:rsidRPr="00D400C3" w:rsidRDefault="002C102F">
            <w:pPr>
              <w:pStyle w:val="RepTable"/>
              <w:rPr>
                <w:rFonts w:eastAsia="Calibri"/>
              </w:rPr>
            </w:pPr>
            <w:r w:rsidRPr="00D400C3">
              <w:t xml:space="preserve">Commission Directive </w:t>
            </w:r>
            <w:r w:rsidR="00D400C3" w:rsidRPr="00D400C3">
              <w:t>08/44/</w:t>
            </w:r>
            <w:r w:rsidRPr="00D400C3">
              <w:t>EC</w:t>
            </w:r>
          </w:p>
          <w:p w14:paraId="0B21C53B" w14:textId="77777777" w:rsidR="00B900E8" w:rsidRPr="00D400C3" w:rsidRDefault="002C102F">
            <w:pPr>
              <w:pStyle w:val="RepTable"/>
            </w:pPr>
            <w:r w:rsidRPr="00D400C3">
              <w:t>or</w:t>
            </w:r>
          </w:p>
          <w:p w14:paraId="29980D60" w14:textId="74382BE6" w:rsidR="00B900E8" w:rsidRDefault="002C102F">
            <w:pPr>
              <w:pStyle w:val="RepTable"/>
              <w:rPr>
                <w:rFonts w:eastAsia="Calibri"/>
              </w:rPr>
            </w:pPr>
            <w:r w:rsidRPr="00D400C3">
              <w:t xml:space="preserve">Commission Implementing Regulation (EU) No </w:t>
            </w:r>
            <w:r w:rsidR="001E7B51">
              <w:t>540/20</w:t>
            </w:r>
            <w:r w:rsidR="00B27C64">
              <w:t>11</w:t>
            </w:r>
          </w:p>
        </w:tc>
      </w:tr>
      <w:tr w:rsidR="00B900E8" w14:paraId="0C7AA157" w14:textId="77777777">
        <w:tc>
          <w:tcPr>
            <w:tcW w:w="3009" w:type="pct"/>
          </w:tcPr>
          <w:p w14:paraId="19583D07" w14:textId="77777777" w:rsidR="00B900E8" w:rsidRDefault="002C102F">
            <w:pPr>
              <w:pStyle w:val="RepTable"/>
            </w:pPr>
            <w:r>
              <w:t>RMS</w:t>
            </w:r>
          </w:p>
        </w:tc>
        <w:tc>
          <w:tcPr>
            <w:tcW w:w="1991" w:type="pct"/>
          </w:tcPr>
          <w:p w14:paraId="692A07D0" w14:textId="77777777" w:rsidR="00B900E8" w:rsidRDefault="00D400C3">
            <w:pPr>
              <w:pStyle w:val="RepTable"/>
            </w:pPr>
            <w:r>
              <w:t>PL (The original RMS was UK.)</w:t>
            </w:r>
          </w:p>
        </w:tc>
      </w:tr>
      <w:tr w:rsidR="00B900E8" w14:paraId="17A65371" w14:textId="77777777">
        <w:tc>
          <w:tcPr>
            <w:tcW w:w="3009" w:type="pct"/>
          </w:tcPr>
          <w:p w14:paraId="578C33DC" w14:textId="77777777" w:rsidR="00B900E8" w:rsidRDefault="002C102F">
            <w:pPr>
              <w:pStyle w:val="RepTable"/>
            </w:pPr>
            <w:r>
              <w:t>Date of Approval (or most recent renewal) of Active Substance</w:t>
            </w:r>
            <w:r>
              <w:br/>
              <w:t>(date of Regulation to be applied)</w:t>
            </w:r>
          </w:p>
        </w:tc>
        <w:tc>
          <w:tcPr>
            <w:tcW w:w="1991" w:type="pct"/>
          </w:tcPr>
          <w:p w14:paraId="38AE7409" w14:textId="77777777" w:rsidR="00B900E8" w:rsidRPr="00D400C3" w:rsidRDefault="00D400C3">
            <w:pPr>
              <w:pStyle w:val="RepTable"/>
            </w:pPr>
            <w:r w:rsidRPr="00D400C3">
              <w:t>01.08.2008</w:t>
            </w:r>
          </w:p>
        </w:tc>
      </w:tr>
      <w:tr w:rsidR="00B900E8" w14:paraId="3AF37536" w14:textId="77777777">
        <w:tc>
          <w:tcPr>
            <w:tcW w:w="3009" w:type="pct"/>
          </w:tcPr>
          <w:p w14:paraId="62DBC52E" w14:textId="77777777" w:rsidR="00B900E8" w:rsidRDefault="002C102F">
            <w:pPr>
              <w:pStyle w:val="RepTable"/>
              <w:rPr>
                <w:rFonts w:eastAsia="Calibri"/>
              </w:rPr>
            </w:pPr>
            <w:r>
              <w:t>Date of first Commission (re-registration) deadline (Step 1) or date of deadline for renewal of authorization (renewal)</w:t>
            </w:r>
          </w:p>
        </w:tc>
        <w:tc>
          <w:tcPr>
            <w:tcW w:w="1991" w:type="pct"/>
          </w:tcPr>
          <w:p w14:paraId="24285938" w14:textId="77777777" w:rsidR="00B900E8" w:rsidRPr="00D400C3" w:rsidRDefault="00D400C3">
            <w:pPr>
              <w:pStyle w:val="RepTable"/>
            </w:pPr>
            <w:r w:rsidRPr="00D400C3">
              <w:t>-</w:t>
            </w:r>
          </w:p>
        </w:tc>
      </w:tr>
      <w:tr w:rsidR="00B900E8" w14:paraId="246B826A" w14:textId="77777777">
        <w:tc>
          <w:tcPr>
            <w:tcW w:w="3009" w:type="pct"/>
          </w:tcPr>
          <w:p w14:paraId="28E4777A" w14:textId="77777777" w:rsidR="00B900E8" w:rsidRDefault="002C102F">
            <w:pPr>
              <w:pStyle w:val="RepTable"/>
              <w:rPr>
                <w:rFonts w:eastAsia="Calibri"/>
              </w:rPr>
            </w:pPr>
            <w:r>
              <w:t>Date of final Commission (re-registration) deadline (Step 2)</w:t>
            </w:r>
          </w:p>
        </w:tc>
        <w:tc>
          <w:tcPr>
            <w:tcW w:w="1991" w:type="pct"/>
          </w:tcPr>
          <w:p w14:paraId="5FC85B82" w14:textId="77777777" w:rsidR="00B900E8" w:rsidRPr="00D400C3" w:rsidRDefault="00D400C3">
            <w:pPr>
              <w:pStyle w:val="RepTable"/>
            </w:pPr>
            <w:r w:rsidRPr="00D400C3">
              <w:t>-</w:t>
            </w:r>
          </w:p>
        </w:tc>
      </w:tr>
      <w:tr w:rsidR="00B900E8" w14:paraId="70315A0D" w14:textId="77777777">
        <w:tc>
          <w:tcPr>
            <w:tcW w:w="3009" w:type="pct"/>
          </w:tcPr>
          <w:p w14:paraId="4B76DD78" w14:textId="77777777" w:rsidR="00B900E8" w:rsidRDefault="002C102F">
            <w:pPr>
              <w:pStyle w:val="RepTable"/>
            </w:pPr>
            <w:r>
              <w:t>Current expiration of approval</w:t>
            </w:r>
          </w:p>
        </w:tc>
        <w:tc>
          <w:tcPr>
            <w:tcW w:w="1991" w:type="pct"/>
          </w:tcPr>
          <w:p w14:paraId="2A1B30F1" w14:textId="77777777" w:rsidR="00B900E8" w:rsidRPr="00D400C3" w:rsidRDefault="00D400C3">
            <w:pPr>
              <w:pStyle w:val="RepTable"/>
            </w:pPr>
            <w:r w:rsidRPr="00D400C3">
              <w:t>15.08.2025</w:t>
            </w:r>
          </w:p>
        </w:tc>
      </w:tr>
      <w:tr w:rsidR="00B900E8" w14:paraId="3C469C76" w14:textId="77777777">
        <w:tc>
          <w:tcPr>
            <w:tcW w:w="3009" w:type="pct"/>
          </w:tcPr>
          <w:p w14:paraId="30589005" w14:textId="77777777" w:rsidR="00B900E8" w:rsidRDefault="002C102F">
            <w:pPr>
              <w:pStyle w:val="RepTable"/>
            </w:pPr>
            <w:r>
              <w:t>Low risk substance or Candidate for Substitution?</w:t>
            </w:r>
          </w:p>
        </w:tc>
        <w:tc>
          <w:tcPr>
            <w:tcW w:w="1991" w:type="pct"/>
          </w:tcPr>
          <w:p w14:paraId="5099EDDA" w14:textId="77777777" w:rsidR="00B900E8" w:rsidRPr="00D400C3" w:rsidRDefault="00D400C3">
            <w:pPr>
              <w:pStyle w:val="RepTable"/>
            </w:pPr>
            <w:r w:rsidRPr="00D400C3">
              <w:t>N</w:t>
            </w:r>
          </w:p>
        </w:tc>
      </w:tr>
    </w:tbl>
    <w:p w14:paraId="7BED33A7" w14:textId="77777777" w:rsidR="00B900E8" w:rsidRDefault="00B900E8">
      <w:pPr>
        <w:pStyle w:val="RepStandard"/>
      </w:pPr>
    </w:p>
    <w:p w14:paraId="55E3973C" w14:textId="77777777" w:rsidR="00B900E8" w:rsidRPr="00D23B03" w:rsidRDefault="002C102F" w:rsidP="00D23B03">
      <w:pPr>
        <w:pStyle w:val="RepStandard"/>
      </w:pPr>
      <w:r>
        <w:t xml:space="preserve">Issues that </w:t>
      </w:r>
      <w:r w:rsidRPr="00D23B03">
        <w:t>need to be considered as part of the EU approval are listed below.</w:t>
      </w:r>
    </w:p>
    <w:p w14:paraId="172DC585" w14:textId="77777777" w:rsidR="00B900E8" w:rsidRPr="00D23B03" w:rsidRDefault="00B900E8" w:rsidP="00D23B03">
      <w:pPr>
        <w:pStyle w:val="RepStandard"/>
      </w:pPr>
    </w:p>
    <w:p w14:paraId="51FF484C" w14:textId="77777777" w:rsidR="00D400C3" w:rsidRPr="00D23B03" w:rsidRDefault="00D400C3" w:rsidP="00D23B03">
      <w:pPr>
        <w:pStyle w:val="Default"/>
        <w:jc w:val="both"/>
        <w:rPr>
          <w:sz w:val="22"/>
          <w:szCs w:val="22"/>
          <w:lang w:val="en-GB"/>
        </w:rPr>
      </w:pPr>
      <w:r w:rsidRPr="00D23B03">
        <w:rPr>
          <w:sz w:val="22"/>
          <w:szCs w:val="22"/>
          <w:lang w:val="en-GB"/>
        </w:rPr>
        <w:t xml:space="preserve">- The operator safety in spray applications. Conditions of use should include adequate protective measures; </w:t>
      </w:r>
    </w:p>
    <w:p w14:paraId="4985624D" w14:textId="77777777" w:rsidR="00D400C3" w:rsidRPr="00D23B03" w:rsidRDefault="00D400C3" w:rsidP="00D23B03">
      <w:pPr>
        <w:pStyle w:val="Default"/>
        <w:jc w:val="both"/>
        <w:rPr>
          <w:sz w:val="22"/>
          <w:szCs w:val="22"/>
          <w:lang w:val="en-GB"/>
        </w:rPr>
      </w:pPr>
      <w:r w:rsidRPr="00D23B03">
        <w:rPr>
          <w:sz w:val="22"/>
          <w:szCs w:val="22"/>
          <w:lang w:val="en-GB"/>
        </w:rPr>
        <w:t xml:space="preserve">- The protection of aquatic organisms. Risk mitigation measures such as buffer zones should be applied, where appropriate; </w:t>
      </w:r>
    </w:p>
    <w:p w14:paraId="1D1903E2" w14:textId="77777777" w:rsidR="00B900E8" w:rsidRPr="00D23B03" w:rsidRDefault="00D400C3" w:rsidP="00D23B03">
      <w:pPr>
        <w:pStyle w:val="RepStandard"/>
      </w:pPr>
      <w:r w:rsidRPr="00D23B03">
        <w:t>- The protection of birds and small mammals. Risk mitigation measures should be applied, where appropriate.</w:t>
      </w:r>
    </w:p>
    <w:p w14:paraId="63B6BBC2" w14:textId="77777777" w:rsidR="00B900E8" w:rsidRPr="00D23B03" w:rsidRDefault="00B900E8" w:rsidP="00D23B03">
      <w:pPr>
        <w:pStyle w:val="RepStandard"/>
      </w:pPr>
    </w:p>
    <w:p w14:paraId="744DE654" w14:textId="77777777" w:rsidR="00B900E8" w:rsidRPr="00D23B03" w:rsidRDefault="002C102F" w:rsidP="00D23B03">
      <w:pPr>
        <w:pStyle w:val="RepStandard"/>
      </w:pPr>
      <w:r w:rsidRPr="00D23B03">
        <w:t xml:space="preserve">The SANCO report for </w:t>
      </w:r>
      <w:proofErr w:type="spellStart"/>
      <w:r w:rsidR="00A562D5" w:rsidRPr="00D23B03">
        <w:t>prothioconazole</w:t>
      </w:r>
      <w:proofErr w:type="spellEnd"/>
      <w:r w:rsidRPr="00D23B03">
        <w:t xml:space="preserve"> (SANCO/</w:t>
      </w:r>
      <w:r w:rsidR="00361FEE" w:rsidRPr="00D23B03">
        <w:t>3923/07</w:t>
      </w:r>
      <w:r w:rsidRPr="00D23B03">
        <w:t xml:space="preserve">) is considered to provide the relevant information on the evaluation or a reference to where such information can be found. An EFSA Scientific Report was made available on </w:t>
      </w:r>
      <w:r w:rsidR="00361FEE" w:rsidRPr="00D23B03">
        <w:t>12 July 2007</w:t>
      </w:r>
      <w:r w:rsidRPr="00D23B03">
        <w:t>.</w:t>
      </w:r>
    </w:p>
    <w:p w14:paraId="6B8A1116" w14:textId="77777777" w:rsidR="00B900E8" w:rsidRDefault="00B900E8">
      <w:pPr>
        <w:pStyle w:val="RepStandard"/>
      </w:pPr>
    </w:p>
    <w:p w14:paraId="2A85426D" w14:textId="77777777" w:rsidR="00D23B03" w:rsidRDefault="00D23B03">
      <w:pPr>
        <w:rPr>
          <w:b/>
          <w:bCs/>
          <w:lang w:val="en-GB"/>
        </w:rPr>
      </w:pPr>
      <w:r>
        <w:rPr>
          <w:b/>
          <w:bCs/>
        </w:rPr>
        <w:br w:type="page"/>
      </w:r>
    </w:p>
    <w:p w14:paraId="2ABE5A7A" w14:textId="5128EFD3" w:rsidR="00B900E8" w:rsidRDefault="002C102F">
      <w:pPr>
        <w:pStyle w:val="RepStandard"/>
        <w:rPr>
          <w:b/>
          <w:bCs/>
        </w:rPr>
      </w:pPr>
      <w:r>
        <w:rPr>
          <w:b/>
          <w:bCs/>
        </w:rPr>
        <w:lastRenderedPageBreak/>
        <w:t>Table </w:t>
      </w:r>
      <w:r>
        <w:rPr>
          <w:b/>
          <w:bCs/>
        </w:rPr>
        <w:fldChar w:fldCharType="begin"/>
      </w:r>
      <w:r>
        <w:rPr>
          <w:b/>
          <w:bCs/>
        </w:rPr>
        <w:instrText xml:space="preserve"> STYLEREF 2 \s </w:instrText>
      </w:r>
      <w:r>
        <w:rPr>
          <w:b/>
          <w:bCs/>
        </w:rPr>
        <w:fldChar w:fldCharType="separate"/>
      </w:r>
      <w:r>
        <w:rPr>
          <w:b/>
          <w:bCs/>
        </w:rPr>
        <w:t>0.1</w:t>
      </w:r>
      <w:r>
        <w:fldChar w:fldCharType="end"/>
      </w:r>
      <w:r>
        <w:rPr>
          <w:b/>
          <w:bCs/>
        </w:rPr>
        <w:noBreakHyphen/>
      </w:r>
      <w:r>
        <w:rPr>
          <w:b/>
          <w:bCs/>
        </w:rPr>
        <w:fldChar w:fldCharType="begin"/>
      </w:r>
      <w:r>
        <w:rPr>
          <w:b/>
          <w:bCs/>
        </w:rPr>
        <w:instrText xml:space="preserve"> SEQ Table \* ARABIC \s 2 </w:instrText>
      </w:r>
      <w:r>
        <w:rPr>
          <w:b/>
          <w:bCs/>
        </w:rPr>
        <w:fldChar w:fldCharType="separate"/>
      </w:r>
      <w:r>
        <w:rPr>
          <w:b/>
          <w:bCs/>
          <w:noProof/>
        </w:rPr>
        <w:t>3</w:t>
      </w:r>
      <w:r>
        <w:fldChar w:fldCharType="end"/>
      </w:r>
      <w:r>
        <w:rPr>
          <w:b/>
          <w:bCs/>
        </w:rPr>
        <w:t>:</w:t>
      </w:r>
      <w:r>
        <w:rPr>
          <w:b/>
          <w:bCs/>
        </w:rPr>
        <w:tab/>
        <w:t xml:space="preserve">Information on minimum purity of </w:t>
      </w:r>
      <w:proofErr w:type="spellStart"/>
      <w:r w:rsidR="00361FEE">
        <w:rPr>
          <w:b/>
          <w:bCs/>
        </w:rPr>
        <w:t>prothioconazole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2"/>
        <w:gridCol w:w="4676"/>
      </w:tblGrid>
      <w:tr w:rsidR="00B900E8" w14:paraId="5CD8A055" w14:textId="77777777">
        <w:trPr>
          <w:tblHeader/>
        </w:trPr>
        <w:tc>
          <w:tcPr>
            <w:tcW w:w="2499" w:type="pct"/>
          </w:tcPr>
          <w:p w14:paraId="63A1B9EF" w14:textId="77777777" w:rsidR="00B900E8" w:rsidRDefault="002C102F">
            <w:pPr>
              <w:pStyle w:val="RepTableHeader"/>
              <w:jc w:val="center"/>
              <w:rPr>
                <w:lang w:val="en-GB"/>
              </w:rPr>
            </w:pPr>
            <w:r>
              <w:rPr>
                <w:lang w:val="en-GB"/>
              </w:rPr>
              <w:t>EU agreed minimum purity from Inclusion Directive or Implementing regulation</w:t>
            </w:r>
          </w:p>
        </w:tc>
        <w:tc>
          <w:tcPr>
            <w:tcW w:w="2501" w:type="pct"/>
          </w:tcPr>
          <w:p w14:paraId="4E66E7D4" w14:textId="77777777" w:rsidR="00B900E8" w:rsidRDefault="002C102F">
            <w:pPr>
              <w:pStyle w:val="RepTableHeader"/>
              <w:jc w:val="center"/>
              <w:rPr>
                <w:lang w:val="en-GB"/>
              </w:rPr>
            </w:pPr>
            <w:r>
              <w:rPr>
                <w:lang w:val="en-GB"/>
              </w:rPr>
              <w:t>(if different) Minimum purity of active substance used in the product / information on available equivalency report *, **</w:t>
            </w:r>
          </w:p>
        </w:tc>
      </w:tr>
      <w:tr w:rsidR="00B900E8" w14:paraId="7DA55710" w14:textId="77777777">
        <w:tc>
          <w:tcPr>
            <w:tcW w:w="2499" w:type="pct"/>
          </w:tcPr>
          <w:p w14:paraId="7D8BC16E" w14:textId="77777777" w:rsidR="00B900E8" w:rsidRPr="00361FEE" w:rsidRDefault="00361FEE">
            <w:pPr>
              <w:pStyle w:val="RepTable"/>
            </w:pPr>
            <w:r w:rsidRPr="00361FEE">
              <w:t>≥ 970 g/kg</w:t>
            </w:r>
          </w:p>
          <w:p w14:paraId="75889005" w14:textId="77777777" w:rsidR="00B900E8" w:rsidRDefault="00B900E8">
            <w:pPr>
              <w:pStyle w:val="RepTable"/>
              <w:rPr>
                <w:highlight w:val="lightGray"/>
              </w:rPr>
            </w:pPr>
          </w:p>
        </w:tc>
        <w:tc>
          <w:tcPr>
            <w:tcW w:w="2501" w:type="pct"/>
          </w:tcPr>
          <w:p w14:paraId="130A01C9" w14:textId="40AAFD42" w:rsidR="00B900E8" w:rsidRPr="007B2410" w:rsidRDefault="007B2410">
            <w:pPr>
              <w:pStyle w:val="RepTable"/>
            </w:pPr>
            <w:r w:rsidRPr="007B2410">
              <w:t>985 g/kg</w:t>
            </w:r>
          </w:p>
          <w:p w14:paraId="01F33A24" w14:textId="7AC293A1" w:rsidR="00B900E8" w:rsidRPr="007B2410" w:rsidRDefault="002C102F">
            <w:pPr>
              <w:pStyle w:val="RepTable"/>
            </w:pPr>
            <w:r w:rsidRPr="007B2410">
              <w:t>Equivalence report available: Y</w:t>
            </w:r>
          </w:p>
          <w:p w14:paraId="6B0A1A71" w14:textId="6001F50C" w:rsidR="00B900E8" w:rsidRDefault="002C102F">
            <w:pPr>
              <w:pStyle w:val="RepTable"/>
            </w:pPr>
            <w:r w:rsidRPr="007B2410">
              <w:t xml:space="preserve">RMS: </w:t>
            </w:r>
            <w:r w:rsidR="007B2410" w:rsidRPr="007B2410">
              <w:t>France</w:t>
            </w:r>
          </w:p>
        </w:tc>
      </w:tr>
    </w:tbl>
    <w:p w14:paraId="4B09F4E0" w14:textId="77777777" w:rsidR="00B900E8" w:rsidRDefault="002C102F">
      <w:pPr>
        <w:pStyle w:val="RepTableFootnote"/>
        <w:rPr>
          <w:lang w:val="en-GB"/>
        </w:rPr>
      </w:pPr>
      <w:r>
        <w:rPr>
          <w:lang w:val="en-GB"/>
        </w:rPr>
        <w:t xml:space="preserve">* </w:t>
      </w:r>
      <w:r>
        <w:rPr>
          <w:lang w:val="en-GB"/>
        </w:rPr>
        <w:tab/>
        <w:t>Since EU approval new studies on the active substance have been performed (e.g. new manufacturing site, new specification) and as a result the purity of the active substance has changed (see Part C).</w:t>
      </w:r>
    </w:p>
    <w:p w14:paraId="58041D26" w14:textId="77777777" w:rsidR="00B900E8" w:rsidRDefault="002C102F">
      <w:pPr>
        <w:pStyle w:val="RepTableFootnote"/>
        <w:rPr>
          <w:lang w:val="en-GB"/>
        </w:rPr>
      </w:pPr>
      <w:r>
        <w:rPr>
          <w:lang w:val="en-GB"/>
        </w:rPr>
        <w:t>**.</w:t>
      </w:r>
      <w:r>
        <w:rPr>
          <w:lang w:val="en-GB"/>
        </w:rPr>
        <w:tab/>
        <w:t>If the specification of the active substance is different to that used as reference specification for EU approval then please refer to the equivalency document from the RMS.</w:t>
      </w:r>
    </w:p>
    <w:p w14:paraId="7C7209B8" w14:textId="77777777" w:rsidR="00B900E8" w:rsidRDefault="00361FEE">
      <w:pPr>
        <w:pStyle w:val="Nagwek4"/>
        <w:rPr>
          <w:lang w:val="en-GB"/>
        </w:rPr>
      </w:pPr>
      <w:bookmarkStart w:id="36" w:name="_Toc190249371"/>
      <w:r>
        <w:rPr>
          <w:lang w:val="en-GB"/>
        </w:rPr>
        <w:t>Spiroxamine</w:t>
      </w:r>
      <w:bookmarkEnd w:id="36"/>
    </w:p>
    <w:p w14:paraId="3DEBC564" w14:textId="77777777" w:rsidR="00417498" w:rsidRDefault="00417498" w:rsidP="00417498">
      <w:pPr>
        <w:pStyle w:val="RepLabel"/>
      </w:pPr>
      <w:r>
        <w:t>Table </w:t>
      </w:r>
      <w:r>
        <w:fldChar w:fldCharType="begin"/>
      </w:r>
      <w:r>
        <w:instrText xml:space="preserve"> STYLEREF 2 \s </w:instrText>
      </w:r>
      <w:r>
        <w:fldChar w:fldCharType="separate"/>
      </w:r>
      <w:r>
        <w:rPr>
          <w:noProof/>
        </w:rPr>
        <w:t>0.1</w:t>
      </w:r>
      <w:r>
        <w:fldChar w:fldCharType="end"/>
      </w:r>
      <w:r>
        <w:noBreakHyphen/>
      </w:r>
      <w:r>
        <w:fldChar w:fldCharType="begin"/>
      </w:r>
      <w:r>
        <w:instrText xml:space="preserve"> SEQ Table \* ARABIC \s 2 </w:instrText>
      </w:r>
      <w:r>
        <w:fldChar w:fldCharType="separate"/>
      </w:r>
      <w:r>
        <w:rPr>
          <w:noProof/>
        </w:rPr>
        <w:t>2</w:t>
      </w:r>
      <w:r>
        <w:fldChar w:fldCharType="end"/>
      </w:r>
      <w:r>
        <w:t>:</w:t>
      </w:r>
      <w:r>
        <w:tab/>
        <w:t xml:space="preserve">Summary of regulatory history of CAS No: </w:t>
      </w:r>
      <w:r w:rsidR="00361FEE">
        <w:t>118134-30-8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626"/>
        <w:gridCol w:w="3722"/>
      </w:tblGrid>
      <w:tr w:rsidR="00417498" w14:paraId="15C8A521" w14:textId="77777777" w:rsidTr="008670E6">
        <w:trPr>
          <w:tblHeader/>
        </w:trPr>
        <w:tc>
          <w:tcPr>
            <w:tcW w:w="3009" w:type="pct"/>
          </w:tcPr>
          <w:p w14:paraId="19005663" w14:textId="77777777" w:rsidR="00417498" w:rsidRDefault="00417498" w:rsidP="008670E6">
            <w:pPr>
              <w:pStyle w:val="RepTableHeader"/>
              <w:rPr>
                <w:lang w:val="en-GB"/>
              </w:rPr>
            </w:pPr>
            <w:r>
              <w:rPr>
                <w:lang w:val="en-GB"/>
              </w:rPr>
              <w:t>Status</w:t>
            </w:r>
          </w:p>
        </w:tc>
        <w:tc>
          <w:tcPr>
            <w:tcW w:w="1991" w:type="pct"/>
          </w:tcPr>
          <w:p w14:paraId="3CFECB43" w14:textId="77777777" w:rsidR="00417498" w:rsidRDefault="00417498" w:rsidP="008670E6">
            <w:pPr>
              <w:pStyle w:val="RepTableHeader"/>
              <w:jc w:val="center"/>
              <w:rPr>
                <w:lang w:val="en-GB"/>
              </w:rPr>
            </w:pPr>
          </w:p>
        </w:tc>
      </w:tr>
      <w:tr w:rsidR="00417498" w14:paraId="7F3E80C4" w14:textId="77777777" w:rsidTr="008670E6">
        <w:tc>
          <w:tcPr>
            <w:tcW w:w="3009" w:type="pct"/>
          </w:tcPr>
          <w:p w14:paraId="4D73AA05" w14:textId="77777777" w:rsidR="00417498" w:rsidRDefault="00417498" w:rsidP="008670E6">
            <w:pPr>
              <w:pStyle w:val="RepTable"/>
            </w:pPr>
            <w:r>
              <w:t>Approved in EU</w:t>
            </w:r>
          </w:p>
        </w:tc>
        <w:tc>
          <w:tcPr>
            <w:tcW w:w="1991" w:type="pct"/>
          </w:tcPr>
          <w:p w14:paraId="694E6325" w14:textId="77777777" w:rsidR="00417498" w:rsidRPr="00361FEE" w:rsidRDefault="00417498" w:rsidP="008670E6">
            <w:pPr>
              <w:pStyle w:val="RepTable"/>
            </w:pPr>
            <w:r w:rsidRPr="00361FEE">
              <w:t>Y</w:t>
            </w:r>
          </w:p>
        </w:tc>
      </w:tr>
      <w:tr w:rsidR="00417498" w14:paraId="47C02FC5" w14:textId="77777777" w:rsidTr="008670E6">
        <w:tc>
          <w:tcPr>
            <w:tcW w:w="3009" w:type="pct"/>
          </w:tcPr>
          <w:p w14:paraId="1BDEE8D9" w14:textId="77777777" w:rsidR="00417498" w:rsidRDefault="00417498" w:rsidP="008670E6">
            <w:pPr>
              <w:pStyle w:val="RepTable"/>
            </w:pPr>
            <w:r>
              <w:t>Original Inclusion Directive</w:t>
            </w:r>
          </w:p>
          <w:p w14:paraId="51979A3B" w14:textId="77777777" w:rsidR="00417498" w:rsidRDefault="00417498" w:rsidP="008670E6">
            <w:pPr>
              <w:pStyle w:val="RepTable"/>
            </w:pPr>
            <w:r>
              <w:t>or</w:t>
            </w:r>
          </w:p>
          <w:p w14:paraId="4004BBA0" w14:textId="77777777" w:rsidR="00417498" w:rsidRDefault="00417498" w:rsidP="008670E6">
            <w:pPr>
              <w:pStyle w:val="RepTable"/>
              <w:rPr>
                <w:rFonts w:eastAsia="Calibri"/>
              </w:rPr>
            </w:pPr>
            <w:r>
              <w:t>Commission Implementing Regulation</w:t>
            </w:r>
          </w:p>
        </w:tc>
        <w:tc>
          <w:tcPr>
            <w:tcW w:w="1991" w:type="pct"/>
          </w:tcPr>
          <w:p w14:paraId="109EBC13" w14:textId="77777777" w:rsidR="00417498" w:rsidRPr="00361FEE" w:rsidRDefault="00417498" w:rsidP="008670E6">
            <w:pPr>
              <w:pStyle w:val="RepTable"/>
              <w:rPr>
                <w:rFonts w:eastAsia="Calibri"/>
              </w:rPr>
            </w:pPr>
            <w:r w:rsidRPr="00361FEE">
              <w:t xml:space="preserve">Commission Directive </w:t>
            </w:r>
            <w:r w:rsidR="00361FEE" w:rsidRPr="00361FEE">
              <w:t>99/73</w:t>
            </w:r>
            <w:r w:rsidRPr="00361FEE">
              <w:t>/EC</w:t>
            </w:r>
          </w:p>
          <w:p w14:paraId="34A1DB4D" w14:textId="77777777" w:rsidR="00417498" w:rsidRPr="00361FEE" w:rsidRDefault="00417498" w:rsidP="008670E6">
            <w:pPr>
              <w:pStyle w:val="RepTable"/>
            </w:pPr>
            <w:r w:rsidRPr="00361FEE">
              <w:t>or</w:t>
            </w:r>
          </w:p>
          <w:p w14:paraId="4066EDDE" w14:textId="10999E07" w:rsidR="00417498" w:rsidRPr="00361FEE" w:rsidRDefault="00417498" w:rsidP="008670E6">
            <w:pPr>
              <w:pStyle w:val="RepTable"/>
              <w:rPr>
                <w:rFonts w:eastAsia="Calibri"/>
              </w:rPr>
            </w:pPr>
            <w:r w:rsidRPr="00361FEE">
              <w:t xml:space="preserve">Commission Implementing Regulation (EU) No </w:t>
            </w:r>
            <w:r w:rsidR="006A49FB">
              <w:t>540/2011</w:t>
            </w:r>
          </w:p>
        </w:tc>
      </w:tr>
      <w:tr w:rsidR="00417498" w14:paraId="2C9AB428" w14:textId="77777777" w:rsidTr="008670E6">
        <w:tc>
          <w:tcPr>
            <w:tcW w:w="3009" w:type="pct"/>
          </w:tcPr>
          <w:p w14:paraId="32F57567" w14:textId="77777777" w:rsidR="00417498" w:rsidRDefault="00417498" w:rsidP="008670E6">
            <w:pPr>
              <w:pStyle w:val="RepTable"/>
            </w:pPr>
            <w:r>
              <w:t>RMS</w:t>
            </w:r>
          </w:p>
        </w:tc>
        <w:tc>
          <w:tcPr>
            <w:tcW w:w="1991" w:type="pct"/>
          </w:tcPr>
          <w:p w14:paraId="0DA5CC49" w14:textId="77777777" w:rsidR="00417498" w:rsidRDefault="00361FEE" w:rsidP="008670E6">
            <w:pPr>
              <w:pStyle w:val="RepTable"/>
            </w:pPr>
            <w:r>
              <w:t>AT</w:t>
            </w:r>
          </w:p>
        </w:tc>
      </w:tr>
      <w:tr w:rsidR="00417498" w14:paraId="4545B38B" w14:textId="77777777" w:rsidTr="008670E6">
        <w:tc>
          <w:tcPr>
            <w:tcW w:w="3009" w:type="pct"/>
          </w:tcPr>
          <w:p w14:paraId="45FE3FBE" w14:textId="77777777" w:rsidR="00417498" w:rsidRDefault="00417498" w:rsidP="008670E6">
            <w:pPr>
              <w:pStyle w:val="RepTable"/>
            </w:pPr>
            <w:r>
              <w:t>Date of Approval (or most recent renewal) of Active Substance</w:t>
            </w:r>
            <w:r>
              <w:br/>
              <w:t>(date of Regulation to be applied)</w:t>
            </w:r>
          </w:p>
        </w:tc>
        <w:tc>
          <w:tcPr>
            <w:tcW w:w="1991" w:type="pct"/>
          </w:tcPr>
          <w:p w14:paraId="45E0345D" w14:textId="77777777" w:rsidR="00417498" w:rsidRPr="00361FEE" w:rsidRDefault="00361FEE" w:rsidP="008670E6">
            <w:pPr>
              <w:pStyle w:val="RepTable"/>
            </w:pPr>
            <w:r w:rsidRPr="00361FEE">
              <w:t>01.01.2012</w:t>
            </w:r>
          </w:p>
        </w:tc>
      </w:tr>
      <w:tr w:rsidR="00417498" w14:paraId="3F9B5FBE" w14:textId="77777777" w:rsidTr="008670E6">
        <w:tc>
          <w:tcPr>
            <w:tcW w:w="3009" w:type="pct"/>
          </w:tcPr>
          <w:p w14:paraId="1E05BA95" w14:textId="77777777" w:rsidR="00417498" w:rsidRDefault="00417498" w:rsidP="008670E6">
            <w:pPr>
              <w:pStyle w:val="RepTable"/>
              <w:rPr>
                <w:rFonts w:eastAsia="Calibri"/>
              </w:rPr>
            </w:pPr>
            <w:r>
              <w:t>Date of first Commission (re-registration) deadline (Step 1) or date of deadline for renewal of authorization (renewal)</w:t>
            </w:r>
          </w:p>
        </w:tc>
        <w:tc>
          <w:tcPr>
            <w:tcW w:w="1991" w:type="pct"/>
          </w:tcPr>
          <w:p w14:paraId="5CD3ACDC" w14:textId="77777777" w:rsidR="00417498" w:rsidRPr="00361FEE" w:rsidRDefault="00361FEE" w:rsidP="008670E6">
            <w:pPr>
              <w:pStyle w:val="RepTable"/>
            </w:pPr>
            <w:r w:rsidRPr="00361FEE">
              <w:t>-</w:t>
            </w:r>
          </w:p>
        </w:tc>
      </w:tr>
      <w:tr w:rsidR="00417498" w14:paraId="3C3A4913" w14:textId="77777777" w:rsidTr="008670E6">
        <w:tc>
          <w:tcPr>
            <w:tcW w:w="3009" w:type="pct"/>
          </w:tcPr>
          <w:p w14:paraId="46B4E479" w14:textId="77777777" w:rsidR="00417498" w:rsidRDefault="00417498" w:rsidP="008670E6">
            <w:pPr>
              <w:pStyle w:val="RepTable"/>
              <w:rPr>
                <w:rFonts w:eastAsia="Calibri"/>
              </w:rPr>
            </w:pPr>
            <w:r>
              <w:t>Date of final Commission (re-registration) deadline (Step 2)</w:t>
            </w:r>
          </w:p>
        </w:tc>
        <w:tc>
          <w:tcPr>
            <w:tcW w:w="1991" w:type="pct"/>
          </w:tcPr>
          <w:p w14:paraId="24ADD7BE" w14:textId="77777777" w:rsidR="00417498" w:rsidRPr="00361FEE" w:rsidRDefault="00361FEE" w:rsidP="008670E6">
            <w:pPr>
              <w:pStyle w:val="RepTable"/>
            </w:pPr>
            <w:r w:rsidRPr="00361FEE">
              <w:t>-</w:t>
            </w:r>
          </w:p>
        </w:tc>
      </w:tr>
      <w:tr w:rsidR="00417498" w14:paraId="3EEF355C" w14:textId="77777777" w:rsidTr="008670E6">
        <w:tc>
          <w:tcPr>
            <w:tcW w:w="3009" w:type="pct"/>
          </w:tcPr>
          <w:p w14:paraId="23122875" w14:textId="77777777" w:rsidR="00417498" w:rsidRDefault="00417498" w:rsidP="008670E6">
            <w:pPr>
              <w:pStyle w:val="RepTable"/>
            </w:pPr>
            <w:r>
              <w:t>Current expiration of approval</w:t>
            </w:r>
          </w:p>
        </w:tc>
        <w:tc>
          <w:tcPr>
            <w:tcW w:w="1991" w:type="pct"/>
          </w:tcPr>
          <w:p w14:paraId="4EBAEE03" w14:textId="77777777" w:rsidR="00417498" w:rsidRDefault="00361FEE" w:rsidP="008670E6">
            <w:pPr>
              <w:pStyle w:val="RepTable"/>
              <w:rPr>
                <w:strike/>
              </w:rPr>
            </w:pPr>
            <w:r w:rsidRPr="00520C14">
              <w:rPr>
                <w:strike/>
              </w:rPr>
              <w:t>31.12.2023</w:t>
            </w:r>
          </w:p>
          <w:p w14:paraId="0AA6E015" w14:textId="48D58C62" w:rsidR="00520C14" w:rsidRPr="00520C14" w:rsidRDefault="00520C14" w:rsidP="008670E6">
            <w:pPr>
              <w:pStyle w:val="RepTable"/>
            </w:pPr>
            <w:r w:rsidRPr="00520C14">
              <w:rPr>
                <w:shd w:val="clear" w:color="auto" w:fill="D9D9D9" w:themeFill="background1" w:themeFillShade="D9"/>
              </w:rPr>
              <w:t>31.05.2026</w:t>
            </w:r>
          </w:p>
        </w:tc>
      </w:tr>
      <w:tr w:rsidR="00417498" w14:paraId="25CFC711" w14:textId="77777777" w:rsidTr="008670E6">
        <w:tc>
          <w:tcPr>
            <w:tcW w:w="3009" w:type="pct"/>
          </w:tcPr>
          <w:p w14:paraId="79DED8F2" w14:textId="77777777" w:rsidR="00417498" w:rsidRDefault="00417498" w:rsidP="008670E6">
            <w:pPr>
              <w:pStyle w:val="RepTable"/>
            </w:pPr>
            <w:r>
              <w:t>Low risk substance or Candidate for Substitution?</w:t>
            </w:r>
          </w:p>
        </w:tc>
        <w:tc>
          <w:tcPr>
            <w:tcW w:w="1991" w:type="pct"/>
          </w:tcPr>
          <w:p w14:paraId="7535A389" w14:textId="77777777" w:rsidR="00417498" w:rsidRPr="00361FEE" w:rsidRDefault="00361FEE" w:rsidP="008670E6">
            <w:pPr>
              <w:pStyle w:val="RepTable"/>
            </w:pPr>
            <w:r w:rsidRPr="00361FEE">
              <w:t>N</w:t>
            </w:r>
          </w:p>
        </w:tc>
      </w:tr>
    </w:tbl>
    <w:p w14:paraId="2F149A3D" w14:textId="77777777" w:rsidR="00417498" w:rsidRDefault="00417498" w:rsidP="00417498">
      <w:pPr>
        <w:pStyle w:val="RepStandard"/>
      </w:pPr>
    </w:p>
    <w:p w14:paraId="446DDF71" w14:textId="77777777" w:rsidR="00417498" w:rsidRDefault="00417498" w:rsidP="00417498">
      <w:pPr>
        <w:pStyle w:val="RepStandard"/>
      </w:pPr>
      <w:r>
        <w:t>Issues that need to be considered as part of the EU approval are listed below.</w:t>
      </w:r>
    </w:p>
    <w:p w14:paraId="4621BE41" w14:textId="77777777" w:rsidR="00417498" w:rsidRDefault="00417498" w:rsidP="00417498">
      <w:pPr>
        <w:pStyle w:val="RepStandard"/>
      </w:pPr>
    </w:p>
    <w:p w14:paraId="06F1AECB" w14:textId="12BB9D2E" w:rsidR="00361FEE" w:rsidRPr="006A49FB" w:rsidRDefault="00361FEE" w:rsidP="006A49FB">
      <w:pPr>
        <w:pStyle w:val="RepStandard"/>
      </w:pPr>
      <w:r w:rsidRPr="006A49FB">
        <w:t>- the risk to operators and workers and shall ensure that conditions of use include the</w:t>
      </w:r>
      <w:r w:rsidR="00D23B03">
        <w:t xml:space="preserve"> </w:t>
      </w:r>
      <w:r w:rsidRPr="006A49FB">
        <w:t>application of adequate personal protective equipment;</w:t>
      </w:r>
    </w:p>
    <w:p w14:paraId="131B62AF" w14:textId="38F5F233" w:rsidR="00361FEE" w:rsidRPr="006A49FB" w:rsidRDefault="00361FEE" w:rsidP="006A49FB">
      <w:pPr>
        <w:pStyle w:val="RepStandard"/>
      </w:pPr>
      <w:r w:rsidRPr="006A49FB">
        <w:t>- the protection of the groundwater, when the active substance is applied in regions with</w:t>
      </w:r>
      <w:r w:rsidR="00D23B03">
        <w:t xml:space="preserve"> </w:t>
      </w:r>
      <w:r w:rsidRPr="006A49FB">
        <w:t>vulnerable soil and/or climatic conditions;</w:t>
      </w:r>
    </w:p>
    <w:p w14:paraId="1CA5961D" w14:textId="77777777" w:rsidR="00361FEE" w:rsidRPr="006A49FB" w:rsidRDefault="00361FEE" w:rsidP="006A49FB">
      <w:pPr>
        <w:pStyle w:val="RepStandard"/>
      </w:pPr>
      <w:r w:rsidRPr="006A49FB">
        <w:t>- the risk to aquatic organisms.</w:t>
      </w:r>
    </w:p>
    <w:p w14:paraId="177CA0E7" w14:textId="77777777" w:rsidR="00361FEE" w:rsidRPr="006A49FB" w:rsidRDefault="00361FEE" w:rsidP="00361FEE">
      <w:pPr>
        <w:pStyle w:val="RepStandard"/>
      </w:pPr>
    </w:p>
    <w:p w14:paraId="23358F41" w14:textId="5A69E88F" w:rsidR="00417498" w:rsidRDefault="00361FEE" w:rsidP="00361FEE">
      <w:pPr>
        <w:pStyle w:val="RepStandard"/>
      </w:pPr>
      <w:r w:rsidRPr="006A49FB">
        <w:t xml:space="preserve">Conditions of </w:t>
      </w:r>
      <w:r w:rsidR="00442227" w:rsidRPr="006A49FB">
        <w:t>authorization</w:t>
      </w:r>
      <w:r w:rsidRPr="006A49FB">
        <w:t xml:space="preserve"> shall include risk mitigation measures, where appropriate.</w:t>
      </w:r>
    </w:p>
    <w:p w14:paraId="58C57DD3" w14:textId="77777777" w:rsidR="00417498" w:rsidRDefault="00417498" w:rsidP="00417498">
      <w:pPr>
        <w:pStyle w:val="RepStandard"/>
      </w:pPr>
    </w:p>
    <w:p w14:paraId="2B78FB9B" w14:textId="77777777" w:rsidR="00417498" w:rsidRDefault="00417498" w:rsidP="00417498">
      <w:pPr>
        <w:pStyle w:val="RepStandard"/>
      </w:pPr>
      <w:r>
        <w:t xml:space="preserve">The SANCO report for </w:t>
      </w:r>
      <w:r w:rsidR="00361FEE">
        <w:t>spiroxamine</w:t>
      </w:r>
      <w:r>
        <w:t xml:space="preserve"> (SANCO</w:t>
      </w:r>
      <w:r w:rsidRPr="00361FEE">
        <w:t>/</w:t>
      </w:r>
      <w:r w:rsidR="00361FEE" w:rsidRPr="00361FEE">
        <w:t>1</w:t>
      </w:r>
      <w:r w:rsidR="00361FEE">
        <w:t>0889/2011 Rev 2</w:t>
      </w:r>
      <w:r>
        <w:t xml:space="preserve">) is considered to provide the relevant information on the evaluation or a reference to where such information can be found. An EFSA Scientific Report was made available </w:t>
      </w:r>
      <w:r w:rsidR="00E04F6B">
        <w:t>in 22 October 2010</w:t>
      </w:r>
      <w:r>
        <w:t>.</w:t>
      </w:r>
    </w:p>
    <w:p w14:paraId="5B593356" w14:textId="77777777" w:rsidR="00417498" w:rsidRDefault="00417498" w:rsidP="00417498">
      <w:pPr>
        <w:pStyle w:val="RepStandard"/>
      </w:pPr>
    </w:p>
    <w:p w14:paraId="656381F1" w14:textId="77777777" w:rsidR="00D23B03" w:rsidRDefault="00D23B03">
      <w:pPr>
        <w:rPr>
          <w:b/>
          <w:bCs/>
          <w:lang w:val="en-GB"/>
        </w:rPr>
      </w:pPr>
      <w:r>
        <w:rPr>
          <w:b/>
          <w:bCs/>
        </w:rPr>
        <w:br w:type="page"/>
      </w:r>
    </w:p>
    <w:p w14:paraId="081355C5" w14:textId="37236EEE" w:rsidR="00417498" w:rsidRDefault="00417498" w:rsidP="00417498">
      <w:pPr>
        <w:pStyle w:val="RepStandard"/>
        <w:rPr>
          <w:b/>
          <w:bCs/>
        </w:rPr>
      </w:pPr>
      <w:r>
        <w:rPr>
          <w:b/>
          <w:bCs/>
        </w:rPr>
        <w:lastRenderedPageBreak/>
        <w:t>Table </w:t>
      </w:r>
      <w:r>
        <w:rPr>
          <w:b/>
          <w:bCs/>
        </w:rPr>
        <w:fldChar w:fldCharType="begin"/>
      </w:r>
      <w:r>
        <w:rPr>
          <w:b/>
          <w:bCs/>
        </w:rPr>
        <w:instrText xml:space="preserve"> STYLEREF 2 \s </w:instrText>
      </w:r>
      <w:r>
        <w:rPr>
          <w:b/>
          <w:bCs/>
        </w:rPr>
        <w:fldChar w:fldCharType="separate"/>
      </w:r>
      <w:r>
        <w:rPr>
          <w:b/>
          <w:bCs/>
        </w:rPr>
        <w:t>0.1</w:t>
      </w:r>
      <w:r>
        <w:fldChar w:fldCharType="end"/>
      </w:r>
      <w:r>
        <w:rPr>
          <w:b/>
          <w:bCs/>
        </w:rPr>
        <w:noBreakHyphen/>
      </w:r>
      <w:r>
        <w:rPr>
          <w:b/>
          <w:bCs/>
        </w:rPr>
        <w:fldChar w:fldCharType="begin"/>
      </w:r>
      <w:r>
        <w:rPr>
          <w:b/>
          <w:bCs/>
        </w:rPr>
        <w:instrText xml:space="preserve"> SEQ Table \* ARABIC \s 2 </w:instrText>
      </w:r>
      <w:r>
        <w:rPr>
          <w:b/>
          <w:bCs/>
        </w:rPr>
        <w:fldChar w:fldCharType="separate"/>
      </w:r>
      <w:r>
        <w:rPr>
          <w:b/>
          <w:bCs/>
          <w:noProof/>
        </w:rPr>
        <w:t>3</w:t>
      </w:r>
      <w:r>
        <w:fldChar w:fldCharType="end"/>
      </w:r>
      <w:r>
        <w:rPr>
          <w:b/>
          <w:bCs/>
        </w:rPr>
        <w:t>:</w:t>
      </w:r>
      <w:r>
        <w:rPr>
          <w:b/>
          <w:bCs/>
        </w:rPr>
        <w:tab/>
        <w:t xml:space="preserve">Information on minimum purity of </w:t>
      </w:r>
      <w:r w:rsidR="00361FEE">
        <w:rPr>
          <w:b/>
          <w:bCs/>
        </w:rPr>
        <w:t>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2"/>
        <w:gridCol w:w="4676"/>
      </w:tblGrid>
      <w:tr w:rsidR="00417498" w14:paraId="2F66E7DD" w14:textId="77777777" w:rsidTr="008670E6">
        <w:trPr>
          <w:tblHeader/>
        </w:trPr>
        <w:tc>
          <w:tcPr>
            <w:tcW w:w="2499" w:type="pct"/>
          </w:tcPr>
          <w:p w14:paraId="68CE0CC7" w14:textId="77777777" w:rsidR="00417498" w:rsidRDefault="00417498" w:rsidP="008670E6">
            <w:pPr>
              <w:pStyle w:val="RepTableHeader"/>
              <w:jc w:val="center"/>
              <w:rPr>
                <w:lang w:val="en-GB"/>
              </w:rPr>
            </w:pPr>
            <w:r>
              <w:rPr>
                <w:lang w:val="en-GB"/>
              </w:rPr>
              <w:t>EU agreed minimum purity from Inclusion Directive or Implementing regulation</w:t>
            </w:r>
          </w:p>
        </w:tc>
        <w:tc>
          <w:tcPr>
            <w:tcW w:w="2501" w:type="pct"/>
          </w:tcPr>
          <w:p w14:paraId="43CD208F" w14:textId="77777777" w:rsidR="00417498" w:rsidRDefault="00417498" w:rsidP="008670E6">
            <w:pPr>
              <w:pStyle w:val="RepTableHeader"/>
              <w:jc w:val="center"/>
              <w:rPr>
                <w:lang w:val="en-GB"/>
              </w:rPr>
            </w:pPr>
            <w:r>
              <w:rPr>
                <w:lang w:val="en-GB"/>
              </w:rPr>
              <w:t>(if different) Minimum purity of active substance used in the product / information on available equivalency report *, **</w:t>
            </w:r>
          </w:p>
        </w:tc>
      </w:tr>
      <w:tr w:rsidR="00417498" w14:paraId="483A8B20" w14:textId="77777777" w:rsidTr="008670E6">
        <w:tc>
          <w:tcPr>
            <w:tcW w:w="2499" w:type="pct"/>
          </w:tcPr>
          <w:p w14:paraId="19D9E1EE" w14:textId="77777777" w:rsidR="00417498" w:rsidRPr="00E04F6B" w:rsidRDefault="00E04F6B" w:rsidP="008670E6">
            <w:pPr>
              <w:pStyle w:val="RepTable"/>
            </w:pPr>
            <w:r w:rsidRPr="00E04F6B">
              <w:t>940 g/kg</w:t>
            </w:r>
          </w:p>
          <w:p w14:paraId="56BD165D" w14:textId="77777777" w:rsidR="00417498" w:rsidRDefault="00417498" w:rsidP="008670E6">
            <w:pPr>
              <w:pStyle w:val="RepTable"/>
              <w:rPr>
                <w:highlight w:val="lightGray"/>
              </w:rPr>
            </w:pPr>
          </w:p>
        </w:tc>
        <w:tc>
          <w:tcPr>
            <w:tcW w:w="2501" w:type="pct"/>
          </w:tcPr>
          <w:p w14:paraId="2F0FE2C0" w14:textId="7C99676D" w:rsidR="00417498" w:rsidRPr="007B2410" w:rsidRDefault="007B2410" w:rsidP="008670E6">
            <w:pPr>
              <w:pStyle w:val="RepTable"/>
            </w:pPr>
            <w:r w:rsidRPr="007B2410">
              <w:t>970 g/kg</w:t>
            </w:r>
          </w:p>
          <w:p w14:paraId="0F7AA7FC" w14:textId="3D72AFB5" w:rsidR="00417498" w:rsidRPr="007B2410" w:rsidRDefault="00417498" w:rsidP="008670E6">
            <w:pPr>
              <w:pStyle w:val="RepTable"/>
            </w:pPr>
            <w:r w:rsidRPr="007B2410">
              <w:t>Equivalence report available: Y</w:t>
            </w:r>
          </w:p>
          <w:p w14:paraId="6F8B25EB" w14:textId="730AF83D" w:rsidR="00417498" w:rsidRDefault="00417498" w:rsidP="008670E6">
            <w:pPr>
              <w:pStyle w:val="RepTable"/>
            </w:pPr>
            <w:r w:rsidRPr="007B2410">
              <w:t xml:space="preserve">RMS: </w:t>
            </w:r>
            <w:r w:rsidR="007B2410" w:rsidRPr="007B2410">
              <w:t>Czech Republic</w:t>
            </w:r>
          </w:p>
        </w:tc>
      </w:tr>
    </w:tbl>
    <w:p w14:paraId="08F8340E" w14:textId="77777777" w:rsidR="00417498" w:rsidRDefault="00417498" w:rsidP="00417498">
      <w:pPr>
        <w:pStyle w:val="RepTableFootnote"/>
        <w:rPr>
          <w:lang w:val="en-GB"/>
        </w:rPr>
      </w:pPr>
      <w:r>
        <w:rPr>
          <w:lang w:val="en-GB"/>
        </w:rPr>
        <w:t xml:space="preserve">* </w:t>
      </w:r>
      <w:r>
        <w:rPr>
          <w:lang w:val="en-GB"/>
        </w:rPr>
        <w:tab/>
        <w:t>Since EU approval new studies on the active substance have been performed (e.g. new manufacturing site, new specification) and as a result the purity of the active substance has changed (see Part C).</w:t>
      </w:r>
    </w:p>
    <w:p w14:paraId="34F1A001" w14:textId="77777777" w:rsidR="00417498" w:rsidRDefault="00417498" w:rsidP="00417498">
      <w:pPr>
        <w:pStyle w:val="RepTableFootnote"/>
        <w:rPr>
          <w:lang w:val="en-GB"/>
        </w:rPr>
      </w:pPr>
      <w:r>
        <w:rPr>
          <w:lang w:val="en-GB"/>
        </w:rPr>
        <w:t>**.</w:t>
      </w:r>
      <w:r>
        <w:rPr>
          <w:lang w:val="en-GB"/>
        </w:rPr>
        <w:tab/>
        <w:t>If the specification of the active substance is different to that used as reference specification for EU approval then please refer to the equivalency document from the RMS.</w:t>
      </w:r>
    </w:p>
    <w:p w14:paraId="2F99141A" w14:textId="77777777" w:rsidR="00B900E8" w:rsidRDefault="002C102F">
      <w:pPr>
        <w:pStyle w:val="Nagwek3"/>
      </w:pPr>
      <w:bookmarkStart w:id="37" w:name="_Toc413859336"/>
      <w:bookmarkStart w:id="38" w:name="_Toc414016529"/>
      <w:bookmarkStart w:id="39" w:name="_Toc414367070"/>
      <w:bookmarkStart w:id="40" w:name="_Toc414452308"/>
      <w:bookmarkStart w:id="41" w:name="_Toc414452394"/>
      <w:bookmarkStart w:id="42" w:name="_Toc190249372"/>
      <w:r>
        <w:t>Regulatory history of the product</w:t>
      </w:r>
      <w:bookmarkEnd w:id="37"/>
      <w:bookmarkEnd w:id="38"/>
      <w:bookmarkEnd w:id="39"/>
      <w:bookmarkEnd w:id="40"/>
      <w:bookmarkEnd w:id="41"/>
      <w:bookmarkEnd w:id="42"/>
    </w:p>
    <w:p w14:paraId="62B7B363" w14:textId="252F68BF" w:rsidR="00E04F6B" w:rsidRDefault="006A49FB">
      <w:pPr>
        <w:pStyle w:val="RepStandard"/>
      </w:pPr>
      <w:r w:rsidRPr="006A49FB">
        <w:t>Not relevant as the product has not yet been authorized</w:t>
      </w:r>
      <w:r>
        <w:t xml:space="preserve">. </w:t>
      </w:r>
      <w:r w:rsidR="00E04F6B">
        <w:t>The product was not evaluated as the ‘representative formulation’ during the EU review of the active substances.</w:t>
      </w:r>
    </w:p>
    <w:p w14:paraId="3C69D321" w14:textId="77777777" w:rsidR="00B900E8" w:rsidRDefault="002C102F">
      <w:pPr>
        <w:pStyle w:val="Nagwek2"/>
      </w:pPr>
      <w:bookmarkStart w:id="43" w:name="_Toc240536229"/>
      <w:bookmarkStart w:id="44" w:name="_Toc413859337"/>
      <w:bookmarkStart w:id="45" w:name="_Toc414016530"/>
      <w:bookmarkStart w:id="46" w:name="_Toc414367071"/>
      <w:bookmarkStart w:id="47" w:name="_Toc414452309"/>
      <w:bookmarkStart w:id="48" w:name="_Toc414452395"/>
      <w:bookmarkStart w:id="49" w:name="_Toc190249373"/>
      <w:bookmarkStart w:id="50" w:name="_Toc208799234"/>
      <w:bookmarkEnd w:id="6"/>
      <w:bookmarkEnd w:id="7"/>
      <w:bookmarkEnd w:id="8"/>
      <w:bookmarkEnd w:id="9"/>
      <w:bookmarkEnd w:id="43"/>
      <w:proofErr w:type="spellStart"/>
      <w:r>
        <w:t>zRMS</w:t>
      </w:r>
      <w:proofErr w:type="spellEnd"/>
      <w:r>
        <w:rPr>
          <w:caps/>
        </w:rPr>
        <w:t xml:space="preserve"> </w:t>
      </w:r>
      <w:r>
        <w:t>conclusion</w:t>
      </w:r>
      <w:bookmarkEnd w:id="44"/>
      <w:bookmarkEnd w:id="45"/>
      <w:bookmarkEnd w:id="46"/>
      <w:bookmarkEnd w:id="47"/>
      <w:bookmarkEnd w:id="48"/>
      <w:bookmarkEnd w:id="49"/>
    </w:p>
    <w:p w14:paraId="63B355BB" w14:textId="77777777" w:rsidR="00520C14" w:rsidRPr="00520C14" w:rsidRDefault="00520C14" w:rsidP="002E0AE5">
      <w:pPr>
        <w:pStyle w:val="RepEditorNotesMS"/>
        <w:spacing w:after="0"/>
        <w:rPr>
          <w:u w:val="single"/>
        </w:rPr>
      </w:pPr>
      <w:r w:rsidRPr="00520C14">
        <w:rPr>
          <w:u w:val="single"/>
        </w:rPr>
        <w:t xml:space="preserve">Physicochemical properties: </w:t>
      </w:r>
    </w:p>
    <w:p w14:paraId="3DBBDD9F" w14:textId="77777777" w:rsidR="006D1479" w:rsidRDefault="00520C14" w:rsidP="002E0AE5">
      <w:pPr>
        <w:pStyle w:val="RepEditorNotesMS"/>
        <w:spacing w:before="0" w:after="0"/>
      </w:pPr>
      <w:r w:rsidRPr="00520C14">
        <w:t>From physicochemical perspective ULTRACENT 460 EC is considered equivalent/ comparable to already registered INPUT 460 EC in Poland under Composition’s comparison in accordance with Article 34 of Regulation 1107/2009. So, unprotected physicochemical data taken from INPUT 460 EC can be used to support ULTRACENT 460 EC registration in Poland</w:t>
      </w:r>
    </w:p>
    <w:p w14:paraId="77134083" w14:textId="77777777" w:rsidR="006D1479" w:rsidRDefault="006D1479" w:rsidP="002E0AE5">
      <w:pPr>
        <w:pStyle w:val="RepEditorNotesMS"/>
        <w:spacing w:after="0"/>
      </w:pPr>
    </w:p>
    <w:p w14:paraId="3EEAA14A" w14:textId="038D44AC" w:rsidR="006D1479" w:rsidRDefault="006D1479" w:rsidP="002E0AE5">
      <w:pPr>
        <w:pStyle w:val="RepEditorNotesMS"/>
        <w:spacing w:before="0" w:after="0"/>
      </w:pPr>
      <w:r w:rsidRPr="00EA119C">
        <w:rPr>
          <w:u w:val="single"/>
        </w:rPr>
        <w:t>Efficacy</w:t>
      </w:r>
      <w:r>
        <w:rPr>
          <w:u w:val="single"/>
        </w:rPr>
        <w:t>:</w:t>
      </w:r>
    </w:p>
    <w:p w14:paraId="10208323" w14:textId="77777777" w:rsidR="009D35B6" w:rsidRDefault="009D35B6" w:rsidP="002E0AE5">
      <w:pPr>
        <w:pStyle w:val="RepEditorNotesMS"/>
        <w:spacing w:before="0" w:after="0"/>
      </w:pPr>
      <w:r>
        <w:t xml:space="preserve">The registration is </w:t>
      </w:r>
      <w:proofErr w:type="spellStart"/>
      <w:r>
        <w:t>Ultracent</w:t>
      </w:r>
      <w:proofErr w:type="spellEnd"/>
      <w:r>
        <w:t xml:space="preserve"> 460 EC </w:t>
      </w:r>
      <w:r w:rsidRPr="00CB7356">
        <w:t>was considered according to</w:t>
      </w:r>
      <w:r>
        <w:t xml:space="preserve"> Art. 33 of Regulation (EC) No 1107/2009, using Art. 34 of this Regulation, which allows the use of "non-protected" data of one product for registration of another product if they have a similar composition, activity, and intended use. To support the registration, the applicant submitted data from 8 efficacy trials carried out in Poland and also referred to out-of-protection efficacy data of identical product Input 460 EC, already registered in cereals. The results have shown good efficacy of </w:t>
      </w:r>
      <w:proofErr w:type="spellStart"/>
      <w:r>
        <w:t>Ultracent</w:t>
      </w:r>
      <w:proofErr w:type="spellEnd"/>
      <w:r>
        <w:t xml:space="preserve"> 460 EC, its selectivity towards wheat and barley, and no negative effects on yield and its quality as well as succeeding and adjacent crops. The scope of intended registration of </w:t>
      </w:r>
      <w:proofErr w:type="spellStart"/>
      <w:r>
        <w:t>Ultracent</w:t>
      </w:r>
      <w:proofErr w:type="spellEnd"/>
      <w:r>
        <w:t xml:space="preserve"> 460 EC corresponds to the currently applicable uses of Input 460 EC. </w:t>
      </w:r>
    </w:p>
    <w:p w14:paraId="40D7A9A0" w14:textId="4A539F98" w:rsidR="006D1479" w:rsidRPr="00B91E8E" w:rsidRDefault="009D35B6" w:rsidP="00E813C1">
      <w:pPr>
        <w:pStyle w:val="RepEditorNotesMS"/>
        <w:spacing w:before="0"/>
        <w:rPr>
          <w:bCs/>
        </w:rPr>
      </w:pPr>
      <w:r w:rsidRPr="00B91E8E">
        <w:rPr>
          <w:bCs/>
        </w:rPr>
        <w:t xml:space="preserve">The evaluation of the application for the use of </w:t>
      </w:r>
      <w:proofErr w:type="spellStart"/>
      <w:r w:rsidRPr="00B91E8E">
        <w:rPr>
          <w:bCs/>
        </w:rPr>
        <w:t>Ultracent</w:t>
      </w:r>
      <w:proofErr w:type="spellEnd"/>
      <w:r w:rsidRPr="00B91E8E">
        <w:rPr>
          <w:bCs/>
        </w:rPr>
        <w:t xml:space="preserve"> 460 EC in wheat and barley in Poland resulted in the decision to grant the authorization.</w:t>
      </w:r>
    </w:p>
    <w:p w14:paraId="28088160" w14:textId="77777777" w:rsidR="006D1479" w:rsidRDefault="006D1479" w:rsidP="00072F6A">
      <w:pPr>
        <w:pStyle w:val="RepEditorNotesMS"/>
        <w:spacing w:before="0" w:after="0"/>
      </w:pPr>
    </w:p>
    <w:p w14:paraId="73DC7347" w14:textId="2C095E10" w:rsidR="006D1479" w:rsidRDefault="006D1479" w:rsidP="00072F6A">
      <w:pPr>
        <w:pStyle w:val="RepEditorNotesMS"/>
        <w:spacing w:before="0" w:after="0"/>
      </w:pPr>
      <w:r w:rsidRPr="001D5313">
        <w:rPr>
          <w:u w:val="single"/>
        </w:rPr>
        <w:t>Toxicology</w:t>
      </w:r>
      <w:r>
        <w:rPr>
          <w:u w:val="single"/>
        </w:rPr>
        <w:t>:</w:t>
      </w:r>
    </w:p>
    <w:p w14:paraId="367452A3" w14:textId="77777777" w:rsidR="004971B5" w:rsidRDefault="004971B5" w:rsidP="00BD57D5">
      <w:pPr>
        <w:pStyle w:val="RepEditorNotesMS"/>
        <w:spacing w:before="0" w:after="0"/>
        <w:rPr>
          <w:color w:val="000000"/>
          <w:lang w:eastAsia="en-US"/>
        </w:rPr>
      </w:pPr>
      <w:r>
        <w:t>T</w:t>
      </w:r>
      <w:r w:rsidRPr="00F72A96">
        <w:t xml:space="preserve">he application of </w:t>
      </w:r>
      <w:r>
        <w:t xml:space="preserve">a product </w:t>
      </w:r>
      <w:r w:rsidRPr="007B510D">
        <w:t xml:space="preserve">ULTRACENT 460 EC </w:t>
      </w:r>
      <w:r w:rsidRPr="00F72A96">
        <w:t xml:space="preserve">does not pose an unacceptable risk to the health of </w:t>
      </w:r>
      <w:r>
        <w:t>operator</w:t>
      </w:r>
      <w:r w:rsidRPr="00F72A96">
        <w:t xml:space="preserve"> </w:t>
      </w:r>
      <w:r>
        <w:t xml:space="preserve">using tractor-mounted/trailed boom sprayer without drift reduction technology for application of the product at maximal dose of 1L/ha in line with its </w:t>
      </w:r>
      <w:r w:rsidRPr="00F72A96">
        <w:t xml:space="preserve"> intended use </w:t>
      </w:r>
      <w:r>
        <w:t>within</w:t>
      </w:r>
      <w:r w:rsidRPr="00F72A96">
        <w:t xml:space="preserve"> good agricultural practice</w:t>
      </w:r>
      <w:r>
        <w:t xml:space="preserve"> providing that he is wearing a w</w:t>
      </w:r>
      <w:r w:rsidRPr="00B9081B">
        <w:t>ork wear (</w:t>
      </w:r>
      <w:r>
        <w:t xml:space="preserve">with </w:t>
      </w:r>
      <w:r w:rsidRPr="00B9081B">
        <w:t>arms, body and legs covered)</w:t>
      </w:r>
      <w:r>
        <w:t xml:space="preserve"> during M/L and A, and  protective gloves during M/L. It is noted that the product is </w:t>
      </w:r>
      <w:r>
        <w:rPr>
          <w:color w:val="000000"/>
          <w:lang w:eastAsia="en-US"/>
        </w:rPr>
        <w:t xml:space="preserve">classified as </w:t>
      </w:r>
      <w:r w:rsidRPr="006E1B8A">
        <w:rPr>
          <w:color w:val="000000"/>
          <w:lang w:eastAsia="en-US"/>
        </w:rPr>
        <w:t xml:space="preserve">Skin </w:t>
      </w:r>
      <w:proofErr w:type="spellStart"/>
      <w:r w:rsidRPr="006E1B8A">
        <w:rPr>
          <w:color w:val="000000"/>
          <w:lang w:eastAsia="en-US"/>
        </w:rPr>
        <w:t>Irrit</w:t>
      </w:r>
      <w:proofErr w:type="spellEnd"/>
      <w:r w:rsidRPr="006E1B8A">
        <w:rPr>
          <w:color w:val="000000"/>
          <w:lang w:eastAsia="en-US"/>
        </w:rPr>
        <w:t>. 2</w:t>
      </w:r>
      <w:r>
        <w:rPr>
          <w:color w:val="000000"/>
          <w:lang w:eastAsia="en-US"/>
        </w:rPr>
        <w:t xml:space="preserve"> and  Eye </w:t>
      </w:r>
      <w:proofErr w:type="spellStart"/>
      <w:r>
        <w:rPr>
          <w:color w:val="000000"/>
          <w:lang w:eastAsia="en-US"/>
        </w:rPr>
        <w:t>Irrit</w:t>
      </w:r>
      <w:proofErr w:type="spellEnd"/>
      <w:r>
        <w:rPr>
          <w:color w:val="000000"/>
          <w:lang w:eastAsia="en-US"/>
        </w:rPr>
        <w:t xml:space="preserve"> 2 thus the operator should wear a </w:t>
      </w:r>
      <w:r>
        <w:t xml:space="preserve">work wear covering arms, body and legs during mixing/loading and application, </w:t>
      </w:r>
      <w:r w:rsidRPr="0019339A">
        <w:rPr>
          <w:color w:val="000000"/>
          <w:lang w:eastAsia="en-US"/>
        </w:rPr>
        <w:t>protective gloves</w:t>
      </w:r>
      <w:r>
        <w:rPr>
          <w:color w:val="000000"/>
          <w:lang w:eastAsia="en-US"/>
        </w:rPr>
        <w:t xml:space="preserve">, </w:t>
      </w:r>
      <w:r w:rsidRPr="0019339A">
        <w:rPr>
          <w:color w:val="000000"/>
          <w:lang w:eastAsia="en-US"/>
        </w:rPr>
        <w:t>eye protection/face protection</w:t>
      </w:r>
      <w:r>
        <w:rPr>
          <w:color w:val="000000"/>
          <w:lang w:eastAsia="en-US"/>
        </w:rPr>
        <w:t xml:space="preserve"> </w:t>
      </w:r>
      <w:r w:rsidRPr="00922F1B">
        <w:t xml:space="preserve">during mixing/loading operations or when directly contacting surface of equipment contaminated with </w:t>
      </w:r>
      <w:r w:rsidRPr="000C34D5">
        <w:t>concentrated product</w:t>
      </w:r>
      <w:r>
        <w:rPr>
          <w:color w:val="000000"/>
          <w:lang w:eastAsia="en-US"/>
        </w:rPr>
        <w:t xml:space="preserve">. </w:t>
      </w:r>
    </w:p>
    <w:p w14:paraId="7B8563F8" w14:textId="10AC20D5" w:rsidR="006D1479" w:rsidRDefault="004971B5" w:rsidP="00520C14">
      <w:pPr>
        <w:pStyle w:val="RepEditorNotesMS"/>
      </w:pPr>
      <w:r>
        <w:rPr>
          <w:lang w:val="en-US"/>
        </w:rPr>
        <w:t>T</w:t>
      </w:r>
      <w:r w:rsidRPr="001B139E">
        <w:rPr>
          <w:lang w:val="en-US"/>
        </w:rPr>
        <w:t xml:space="preserve">he application of product </w:t>
      </w:r>
      <w:r w:rsidRPr="001B139E">
        <w:t xml:space="preserve">ULTRACENT 460 EC  </w:t>
      </w:r>
      <w:r w:rsidRPr="001B139E">
        <w:rPr>
          <w:lang w:val="en-US"/>
        </w:rPr>
        <w:t xml:space="preserve">does not pose an unacceptable risk to </w:t>
      </w:r>
      <w:r w:rsidRPr="00F72A96">
        <w:t xml:space="preserve">health of </w:t>
      </w:r>
      <w:r>
        <w:t xml:space="preserve">adult and child resident </w:t>
      </w:r>
      <w:r w:rsidRPr="00F72A96">
        <w:t xml:space="preserve"> </w:t>
      </w:r>
      <w:r>
        <w:t xml:space="preserve">and </w:t>
      </w:r>
      <w:r w:rsidRPr="001B139E">
        <w:rPr>
          <w:lang w:val="en-US"/>
        </w:rPr>
        <w:t xml:space="preserve"> health of worker wearing a work wear (with arms, body and legs covered) entering for 2hrs  inspection a field of cereals  treated with a product </w:t>
      </w:r>
      <w:r w:rsidRPr="001B139E">
        <w:t xml:space="preserve">ULTRACENT 460 EC  </w:t>
      </w:r>
      <w:r w:rsidRPr="001B139E">
        <w:rPr>
          <w:lang w:val="en-US"/>
        </w:rPr>
        <w:t>according to its  intended use on cereals within good agricultural practice.</w:t>
      </w:r>
    </w:p>
    <w:p w14:paraId="3FCCC476" w14:textId="77777777" w:rsidR="006D1479" w:rsidRDefault="006D1479" w:rsidP="002E0AE5">
      <w:pPr>
        <w:pStyle w:val="RepEditorNotesMS"/>
        <w:spacing w:after="0"/>
      </w:pPr>
    </w:p>
    <w:p w14:paraId="7F1CCF96" w14:textId="0DD0A73F" w:rsidR="006D1479" w:rsidRDefault="006D1479" w:rsidP="002E0AE5">
      <w:pPr>
        <w:pStyle w:val="RepEditorNotesMS"/>
        <w:spacing w:before="0" w:after="0"/>
      </w:pPr>
      <w:r w:rsidRPr="00EA119C">
        <w:rPr>
          <w:u w:val="single"/>
        </w:rPr>
        <w:lastRenderedPageBreak/>
        <w:t>Residues</w:t>
      </w:r>
      <w:r>
        <w:rPr>
          <w:u w:val="single"/>
        </w:rPr>
        <w:t>:</w:t>
      </w:r>
    </w:p>
    <w:p w14:paraId="3BAFD8D5" w14:textId="0D0AB69B" w:rsidR="006D1479" w:rsidRPr="00897E21" w:rsidRDefault="00A15A15" w:rsidP="009F293D">
      <w:pPr>
        <w:pStyle w:val="RepEditorNotesMS"/>
        <w:spacing w:before="0"/>
        <w:rPr>
          <w:dstrike/>
        </w:rPr>
      </w:pPr>
      <w:r w:rsidRPr="00897E21">
        <w:rPr>
          <w:dstrike/>
        </w:rPr>
        <w:t xml:space="preserve">Since the relevant registration report of INPUT 460 EC was not provided, the inconsistency of spiroxamine MRL for the barley was identified within INPUT 460 EC residue data and in the context of </w:t>
      </w:r>
      <w:proofErr w:type="spellStart"/>
      <w:r w:rsidRPr="00897E21">
        <w:rPr>
          <w:dstrike/>
        </w:rPr>
        <w:t>prothioconazole</w:t>
      </w:r>
      <w:proofErr w:type="spellEnd"/>
      <w:r w:rsidRPr="00897E21">
        <w:rPr>
          <w:dstrike/>
        </w:rPr>
        <w:t xml:space="preserve"> the triazoles data submission requirement was not met, the authorization for </w:t>
      </w:r>
      <w:r w:rsidRPr="00897E21">
        <w:rPr>
          <w:dstrike/>
          <w:szCs w:val="20"/>
        </w:rPr>
        <w:t>ULTRACENT 460 EC</w:t>
      </w:r>
      <w:r w:rsidRPr="00897E21">
        <w:rPr>
          <w:dstrike/>
        </w:rPr>
        <w:t xml:space="preserve"> cannot be granted.</w:t>
      </w:r>
    </w:p>
    <w:p w14:paraId="02B59DBA" w14:textId="10C839C5" w:rsidR="00897E21" w:rsidRPr="00897E21" w:rsidRDefault="00897E21" w:rsidP="00897E21">
      <w:pPr>
        <w:pStyle w:val="RepEditorNotesMS"/>
        <w:spacing w:after="0"/>
        <w:rPr>
          <w:bCs/>
          <w:u w:val="single"/>
        </w:rPr>
      </w:pPr>
      <w:r w:rsidRPr="00C4661A">
        <w:rPr>
          <w:b/>
          <w:bCs/>
          <w:highlight w:val="magenta"/>
        </w:rPr>
        <w:t>February 2025</w:t>
      </w:r>
      <w:r w:rsidRPr="00C4661A">
        <w:rPr>
          <w:highlight w:val="magenta"/>
        </w:rPr>
        <w:t xml:space="preserve">: the applicant reconstructed the B7 clearly providing all required data consistently with the current requirements. The data available are now considered sufficient for risk assessment. An exceedance of the current MRLs is not expected to be exceeded. The chronic and the short-term intakes of the actives are unlikely to present a public health concern. The approval for the intended GAP </w:t>
      </w:r>
      <w:r>
        <w:rPr>
          <w:highlight w:val="magenta"/>
        </w:rPr>
        <w:t xml:space="preserve">of </w:t>
      </w:r>
      <w:proofErr w:type="spellStart"/>
      <w:r w:rsidRPr="008C5E7F">
        <w:rPr>
          <w:highlight w:val="magenta"/>
        </w:rPr>
        <w:t>Ultracent</w:t>
      </w:r>
      <w:proofErr w:type="spellEnd"/>
      <w:r w:rsidRPr="008C5E7F">
        <w:rPr>
          <w:highlight w:val="magenta"/>
        </w:rPr>
        <w:t xml:space="preserve"> 460 EC can </w:t>
      </w:r>
      <w:r w:rsidRPr="00C4661A">
        <w:rPr>
          <w:highlight w:val="magenta"/>
        </w:rPr>
        <w:t>be granted.</w:t>
      </w:r>
    </w:p>
    <w:p w14:paraId="42C35D93" w14:textId="77777777" w:rsidR="00897E21" w:rsidRDefault="00897E21" w:rsidP="002E0AE5">
      <w:pPr>
        <w:pStyle w:val="RepEditorNotesMS"/>
        <w:spacing w:before="0" w:after="0"/>
        <w:rPr>
          <w:bCs/>
          <w:u w:val="single"/>
        </w:rPr>
      </w:pPr>
    </w:p>
    <w:p w14:paraId="76088B8F" w14:textId="6C5CE4D3" w:rsidR="006D1479" w:rsidRDefault="006D1479" w:rsidP="002E0AE5">
      <w:pPr>
        <w:pStyle w:val="RepEditorNotesMS"/>
        <w:spacing w:before="0" w:after="0"/>
      </w:pPr>
      <w:r w:rsidRPr="00B934FD">
        <w:rPr>
          <w:bCs/>
          <w:u w:val="single"/>
        </w:rPr>
        <w:t>Fate and behaviour</w:t>
      </w:r>
      <w:r>
        <w:rPr>
          <w:bCs/>
          <w:u w:val="single"/>
        </w:rPr>
        <w:t>:</w:t>
      </w:r>
    </w:p>
    <w:p w14:paraId="40758FF4" w14:textId="042B78C0" w:rsidR="002E0AE5" w:rsidRPr="00897E21" w:rsidRDefault="002E0AE5" w:rsidP="00897E21">
      <w:pPr>
        <w:pStyle w:val="RepEditorNotesMS"/>
        <w:spacing w:before="0"/>
      </w:pPr>
      <w:r w:rsidRPr="003310C5">
        <w:rPr>
          <w:bCs/>
          <w:shd w:val="clear" w:color="auto" w:fill="D9D9D9"/>
        </w:rPr>
        <w:t xml:space="preserve">The results of leaching simulation run with FOCUS </w:t>
      </w:r>
      <w:r w:rsidRPr="009F1314">
        <w:rPr>
          <w:bCs/>
          <w:shd w:val="clear" w:color="auto" w:fill="D9D9D9"/>
        </w:rPr>
        <w:t>PELMO</w:t>
      </w:r>
      <w:r w:rsidR="009F1314" w:rsidRPr="009F1314">
        <w:rPr>
          <w:bCs/>
          <w:shd w:val="clear" w:color="auto" w:fill="D9D9D9"/>
        </w:rPr>
        <w:t xml:space="preserve"> and FOCUS PEARL </w:t>
      </w:r>
      <w:r w:rsidRPr="009F1314">
        <w:rPr>
          <w:bCs/>
          <w:shd w:val="clear" w:color="auto" w:fill="D9D9D9"/>
        </w:rPr>
        <w:t>demonstrate that ULTRACENT 460 EC can be applied safely according</w:t>
      </w:r>
      <w:r>
        <w:rPr>
          <w:bCs/>
          <w:shd w:val="clear" w:color="auto" w:fill="D9D9D9"/>
        </w:rPr>
        <w:t xml:space="preserve"> to the recommended use patterns without risk of </w:t>
      </w:r>
      <w:proofErr w:type="spellStart"/>
      <w:r w:rsidRPr="0023377B">
        <w:t>Prothioconazole</w:t>
      </w:r>
      <w:proofErr w:type="spellEnd"/>
      <w:r>
        <w:t xml:space="preserve">, </w:t>
      </w:r>
      <w:proofErr w:type="spellStart"/>
      <w:r w:rsidRPr="0023377B">
        <w:t>Prothioconazole</w:t>
      </w:r>
      <w:proofErr w:type="spellEnd"/>
      <w:r w:rsidRPr="0023377B">
        <w:t>-S-methyl</w:t>
      </w:r>
      <w:r>
        <w:t xml:space="preserve"> and </w:t>
      </w:r>
      <w:proofErr w:type="spellStart"/>
      <w:r w:rsidRPr="0023377B">
        <w:t>Prothioconazole-desthio</w:t>
      </w:r>
      <w:proofErr w:type="spellEnd"/>
      <w:r>
        <w:t>, S</w:t>
      </w:r>
      <w:r w:rsidRPr="0070777D">
        <w:t>piroxamine</w:t>
      </w:r>
      <w:r>
        <w:t xml:space="preserve">, M01, M02, M03 </w:t>
      </w:r>
      <w:r w:rsidRPr="009052F3">
        <w:t>exceeding</w:t>
      </w:r>
      <w:r>
        <w:t xml:space="preserve"> </w:t>
      </w:r>
      <w:r w:rsidRPr="009052F3">
        <w:t>acceptable levels</w:t>
      </w:r>
      <w:r>
        <w:t xml:space="preserve"> in groundwater. The </w:t>
      </w:r>
      <w:r w:rsidRPr="008F321E">
        <w:t xml:space="preserve">exposure of adjacent surface waters and terrestrial ecosystems by </w:t>
      </w:r>
      <w:r>
        <w:t xml:space="preserve">both active substances </w:t>
      </w:r>
      <w:r w:rsidRPr="008F321E">
        <w:t>due to volatilization with subsequent deposition</w:t>
      </w:r>
      <w:r>
        <w:t xml:space="preserve"> is considered to be low.</w:t>
      </w:r>
    </w:p>
    <w:p w14:paraId="7F1C89B6" w14:textId="77777777" w:rsidR="00072F6A" w:rsidRDefault="00072F6A" w:rsidP="00072F6A">
      <w:pPr>
        <w:pStyle w:val="RepEditorNotesMS"/>
        <w:spacing w:before="0" w:after="0"/>
        <w:rPr>
          <w:bCs/>
          <w:u w:val="single"/>
        </w:rPr>
      </w:pPr>
    </w:p>
    <w:p w14:paraId="27A067ED" w14:textId="5CECAFAE" w:rsidR="006D1479" w:rsidRDefault="006D1479" w:rsidP="00072F6A">
      <w:pPr>
        <w:pStyle w:val="RepEditorNotesMS"/>
        <w:spacing w:before="0" w:after="0"/>
      </w:pPr>
      <w:r w:rsidRPr="00B934FD">
        <w:rPr>
          <w:bCs/>
          <w:u w:val="single"/>
        </w:rPr>
        <w:t>Ecotoxicology</w:t>
      </w:r>
      <w:r>
        <w:rPr>
          <w:bCs/>
          <w:u w:val="single"/>
        </w:rPr>
        <w:t>:</w:t>
      </w:r>
    </w:p>
    <w:p w14:paraId="349CB691" w14:textId="185C8F5C" w:rsidR="00520C14" w:rsidRPr="00520C14" w:rsidRDefault="006C6E30" w:rsidP="002E0AE5">
      <w:pPr>
        <w:pStyle w:val="RepEditorNotesMS"/>
        <w:spacing w:before="0"/>
      </w:pPr>
      <w:r w:rsidRPr="006C6E30">
        <w:t xml:space="preserve">Based on the risk assessment in section of ecotoxicology it can be concluded that the proposed uses of </w:t>
      </w:r>
      <w:r w:rsidRPr="006C6E30">
        <w:rPr>
          <w:bCs/>
          <w:shd w:val="clear" w:color="auto" w:fill="D9D9D9"/>
        </w:rPr>
        <w:t>ULTRACENT 460 EC</w:t>
      </w:r>
      <w:r w:rsidRPr="006C6E30">
        <w:rPr>
          <w:bCs/>
        </w:rPr>
        <w:t xml:space="preserve"> </w:t>
      </w:r>
      <w:r w:rsidRPr="006C6E30">
        <w:t xml:space="preserve">poses acceptable risk to non-target organisms, if applied according to the recommended use pattern. </w:t>
      </w:r>
      <w:r w:rsidRPr="006C6E30">
        <w:rPr>
          <w:bCs/>
        </w:rPr>
        <w:t>Particular precautions</w:t>
      </w:r>
      <w:r w:rsidRPr="006C6E30">
        <w:t xml:space="preserve"> to reduce the environmental concentrations resulting from </w:t>
      </w:r>
      <w:r w:rsidRPr="006C6E30">
        <w:rPr>
          <w:bCs/>
          <w:shd w:val="clear" w:color="auto" w:fill="D9D9D9"/>
        </w:rPr>
        <w:t>ULTRACENT 460 EC</w:t>
      </w:r>
      <w:r w:rsidRPr="006C6E30">
        <w:t xml:space="preserve"> applications are required for aquatic organisms.</w:t>
      </w:r>
    </w:p>
    <w:p w14:paraId="0E75854A" w14:textId="77777777" w:rsidR="00B900E8" w:rsidRDefault="00B900E8">
      <w:pPr>
        <w:pStyle w:val="RepStandard"/>
        <w:rPr>
          <w:sz w:val="24"/>
          <w:szCs w:val="24"/>
          <w:highlight w:val="cyan"/>
        </w:rPr>
      </w:pPr>
    </w:p>
    <w:p w14:paraId="4D872A45" w14:textId="77777777" w:rsidR="00B900E8" w:rsidRDefault="002C102F" w:rsidP="00935EBF">
      <w:pPr>
        <w:pStyle w:val="RepStandard"/>
      </w:pPr>
      <w:r>
        <w:t>Uses to be considered safe on the basis of EU methodology:</w:t>
      </w:r>
    </w:p>
    <w:p w14:paraId="556D705B" w14:textId="77777777" w:rsidR="00B900E8" w:rsidRDefault="00B900E8">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B900E8" w14:paraId="5456FCBF" w14:textId="77777777">
        <w:tc>
          <w:tcPr>
            <w:tcW w:w="9573" w:type="dxa"/>
          </w:tcPr>
          <w:p w14:paraId="627C4459" w14:textId="7FFCBAE5" w:rsidR="00B900E8" w:rsidRDefault="00897E21" w:rsidP="008C407C">
            <w:pPr>
              <w:pStyle w:val="RepEditorNotesMS"/>
              <w:pBdr>
                <w:top w:val="none" w:sz="0" w:space="0" w:color="auto"/>
                <w:left w:val="none" w:sz="0" w:space="0" w:color="auto"/>
                <w:bottom w:val="none" w:sz="0" w:space="0" w:color="auto"/>
                <w:right w:val="none" w:sz="0" w:space="0" w:color="auto"/>
              </w:pBdr>
            </w:pPr>
            <w:r w:rsidRPr="00897E21">
              <w:rPr>
                <w:highlight w:val="magenta"/>
              </w:rPr>
              <w:t>1-4</w:t>
            </w:r>
          </w:p>
        </w:tc>
      </w:tr>
    </w:tbl>
    <w:p w14:paraId="282B133D" w14:textId="77777777" w:rsidR="00B900E8" w:rsidRDefault="00B900E8">
      <w:pPr>
        <w:pStyle w:val="RepStandard"/>
      </w:pPr>
    </w:p>
    <w:p w14:paraId="178DDB90" w14:textId="77777777" w:rsidR="00B900E8" w:rsidRDefault="002C102F">
      <w:pPr>
        <w:pStyle w:val="RepStandard"/>
      </w:pPr>
      <w:r>
        <w:t>Uses to be considered non-safe on the basis of EU methodology:</w:t>
      </w:r>
    </w:p>
    <w:p w14:paraId="382CD2F8" w14:textId="77777777" w:rsidR="00B900E8" w:rsidRDefault="00B900E8">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B900E8" w14:paraId="464B3B0D" w14:textId="77777777">
        <w:tc>
          <w:tcPr>
            <w:tcW w:w="9573" w:type="dxa"/>
          </w:tcPr>
          <w:p w14:paraId="2AA63BA7" w14:textId="22BFCEDC" w:rsidR="00B900E8" w:rsidRDefault="00897E21" w:rsidP="00082EC7">
            <w:pPr>
              <w:pStyle w:val="RepEditorNotesMS"/>
              <w:pBdr>
                <w:top w:val="none" w:sz="0" w:space="0" w:color="auto"/>
                <w:left w:val="none" w:sz="0" w:space="0" w:color="auto"/>
                <w:bottom w:val="none" w:sz="0" w:space="0" w:color="auto"/>
                <w:right w:val="none" w:sz="0" w:space="0" w:color="auto"/>
              </w:pBdr>
            </w:pPr>
            <w:r w:rsidRPr="00897E21">
              <w:rPr>
                <w:highlight w:val="magenta"/>
              </w:rPr>
              <w:t>None</w:t>
            </w:r>
          </w:p>
        </w:tc>
      </w:tr>
    </w:tbl>
    <w:p w14:paraId="4F254334" w14:textId="77777777" w:rsidR="00B900E8" w:rsidRDefault="00B900E8">
      <w:pPr>
        <w:pStyle w:val="RepStandard"/>
      </w:pPr>
    </w:p>
    <w:p w14:paraId="639007CB" w14:textId="77777777" w:rsidR="00B900E8" w:rsidRDefault="002C102F">
      <w:pPr>
        <w:pStyle w:val="RepStandard"/>
      </w:pPr>
      <w:r>
        <w:t xml:space="preserve">Uses for which safety has been established only following additional risk mitigation at a national (non-core) level or for which the evaluation is to be confirmed by relevant </w:t>
      </w:r>
      <w:proofErr w:type="spellStart"/>
      <w:r>
        <w:t>cMS</w:t>
      </w:r>
      <w:proofErr w:type="spellEnd"/>
      <w:r>
        <w:t>:</w:t>
      </w:r>
    </w:p>
    <w:p w14:paraId="2787D1C9" w14:textId="77777777" w:rsidR="00B900E8" w:rsidRDefault="00B900E8">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B900E8" w14:paraId="16C6AEE7" w14:textId="77777777">
        <w:tc>
          <w:tcPr>
            <w:tcW w:w="9573" w:type="dxa"/>
          </w:tcPr>
          <w:p w14:paraId="2087DA19" w14:textId="0655529E" w:rsidR="00B900E8" w:rsidRDefault="00B900E8" w:rsidP="008C407C">
            <w:pPr>
              <w:pStyle w:val="RepEditorNotesMS"/>
              <w:pBdr>
                <w:top w:val="none" w:sz="0" w:space="0" w:color="auto"/>
                <w:left w:val="none" w:sz="0" w:space="0" w:color="auto"/>
                <w:bottom w:val="none" w:sz="0" w:space="0" w:color="auto"/>
                <w:right w:val="none" w:sz="0" w:space="0" w:color="auto"/>
              </w:pBdr>
            </w:pPr>
          </w:p>
        </w:tc>
      </w:tr>
    </w:tbl>
    <w:p w14:paraId="5F3081C6" w14:textId="77777777" w:rsidR="00B900E8" w:rsidRDefault="00B900E8">
      <w:pPr>
        <w:pStyle w:val="RepStandard"/>
      </w:pPr>
    </w:p>
    <w:p w14:paraId="62EF6910" w14:textId="77777777" w:rsidR="00B900E8" w:rsidRDefault="002C102F">
      <w:pPr>
        <w:pStyle w:val="RepEditorNotesMS"/>
      </w:pPr>
      <w:r>
        <w:t xml:space="preserve">The following text is to be shortened or to be amended as necessary. </w:t>
      </w:r>
    </w:p>
    <w:p w14:paraId="159E6661" w14:textId="77777777" w:rsidR="00B900E8" w:rsidRDefault="002C102F">
      <w:pPr>
        <w:pStyle w:val="RepStandard"/>
      </w:pPr>
      <w:r>
        <w:t xml:space="preserve">All uses/ GAPs are covered by established MRLs except </w:t>
      </w:r>
      <w:r w:rsidRPr="00E04F6B">
        <w:t xml:space="preserve">for use in crop. An application for amending the MRL has been submitted by MS to EFSA </w:t>
      </w:r>
      <w:proofErr w:type="spellStart"/>
      <w:r w:rsidRPr="00E04F6B">
        <w:t>EFSA</w:t>
      </w:r>
      <w:proofErr w:type="spellEnd"/>
      <w:r w:rsidRPr="00E04F6B">
        <w:t xml:space="preserve"> Project Number (if</w:t>
      </w:r>
      <w:r>
        <w:t xml:space="preserve"> applicable).</w:t>
      </w:r>
    </w:p>
    <w:p w14:paraId="036D627C" w14:textId="77777777" w:rsidR="00B900E8" w:rsidRDefault="00B900E8">
      <w:pPr>
        <w:pStyle w:val="RepStandard"/>
        <w:rPr>
          <w:sz w:val="24"/>
          <w:szCs w:val="24"/>
          <w:highlight w:val="cyan"/>
        </w:rPr>
      </w:pPr>
    </w:p>
    <w:p w14:paraId="1667DF87" w14:textId="22727E5C" w:rsidR="00B900E8" w:rsidRDefault="00B900E8">
      <w:pPr>
        <w:pStyle w:val="RepStandard"/>
        <w:rPr>
          <w:lang w:eastAsia="en-GB"/>
        </w:rPr>
        <w:sectPr w:rsidR="00B900E8">
          <w:headerReference w:type="even" r:id="rId9"/>
          <w:headerReference w:type="first" r:id="rId10"/>
          <w:pgSz w:w="11909" w:h="16834" w:code="9"/>
          <w:pgMar w:top="1417" w:right="1134" w:bottom="1134" w:left="1417" w:header="709" w:footer="142" w:gutter="0"/>
          <w:pgNumType w:chapSep="period"/>
          <w:cols w:space="720"/>
          <w:noEndnote/>
          <w:docGrid w:linePitch="299"/>
        </w:sectPr>
      </w:pPr>
    </w:p>
    <w:p w14:paraId="29F70587" w14:textId="77777777" w:rsidR="00B900E8" w:rsidRDefault="002C102F">
      <w:pPr>
        <w:pStyle w:val="RepAppendix1"/>
      </w:pPr>
      <w:bookmarkStart w:id="51" w:name="_Toc231647949"/>
      <w:bookmarkStart w:id="52" w:name="_Toc413859338"/>
      <w:bookmarkStart w:id="53" w:name="_Toc414016531"/>
      <w:bookmarkStart w:id="54" w:name="_Toc414367072"/>
      <w:bookmarkStart w:id="55" w:name="_Toc414452310"/>
      <w:bookmarkStart w:id="56" w:name="_Toc414452396"/>
      <w:bookmarkStart w:id="57" w:name="_Ref414452599"/>
      <w:bookmarkStart w:id="58" w:name="_Toc190249374"/>
      <w:bookmarkStart w:id="59" w:name="_Toc240539955"/>
      <w:bookmarkStart w:id="60" w:name="_Toc240540074"/>
      <w:bookmarkEnd w:id="50"/>
      <w:r>
        <w:lastRenderedPageBreak/>
        <w:t>ALL intended uses</w:t>
      </w:r>
      <w:bookmarkEnd w:id="51"/>
      <w:bookmarkEnd w:id="52"/>
      <w:bookmarkEnd w:id="53"/>
      <w:bookmarkEnd w:id="54"/>
      <w:bookmarkEnd w:id="55"/>
      <w:bookmarkEnd w:id="56"/>
      <w:bookmarkEnd w:id="57"/>
      <w:bookmarkEnd w:id="58"/>
      <w:r>
        <w:t xml:space="preserve"> </w:t>
      </w:r>
      <w:bookmarkEnd w:id="59"/>
      <w:bookmarkEnd w:id="60"/>
    </w:p>
    <w:tbl>
      <w:tblPr>
        <w:tblW w:w="5040" w:type="pct"/>
        <w:tblCellMar>
          <w:top w:w="28" w:type="dxa"/>
          <w:left w:w="57" w:type="dxa"/>
          <w:bottom w:w="28" w:type="dxa"/>
          <w:right w:w="57" w:type="dxa"/>
        </w:tblCellMar>
        <w:tblLook w:val="01E0" w:firstRow="1" w:lastRow="1" w:firstColumn="1" w:lastColumn="1" w:noHBand="0" w:noVBand="0"/>
      </w:tblPr>
      <w:tblGrid>
        <w:gridCol w:w="82"/>
        <w:gridCol w:w="487"/>
        <w:gridCol w:w="746"/>
        <w:gridCol w:w="1075"/>
        <w:gridCol w:w="335"/>
        <w:gridCol w:w="473"/>
        <w:gridCol w:w="1818"/>
        <w:gridCol w:w="787"/>
        <w:gridCol w:w="1269"/>
        <w:gridCol w:w="769"/>
        <w:gridCol w:w="194"/>
        <w:gridCol w:w="998"/>
        <w:gridCol w:w="843"/>
        <w:gridCol w:w="294"/>
        <w:gridCol w:w="2020"/>
        <w:gridCol w:w="631"/>
        <w:gridCol w:w="514"/>
        <w:gridCol w:w="1257"/>
        <w:gridCol w:w="91"/>
      </w:tblGrid>
      <w:tr w:rsidR="00B900E8" w14:paraId="00650128" w14:textId="77777777" w:rsidTr="00653432">
        <w:trPr>
          <w:gridAfter w:val="1"/>
          <w:wAfter w:w="31" w:type="pct"/>
        </w:trPr>
        <w:tc>
          <w:tcPr>
            <w:tcW w:w="814" w:type="pct"/>
            <w:gridSpan w:val="4"/>
            <w:vAlign w:val="center"/>
          </w:tcPr>
          <w:p w14:paraId="049BCA76" w14:textId="77777777" w:rsidR="00B900E8" w:rsidRPr="00E04F6B" w:rsidRDefault="00B900E8">
            <w:pPr>
              <w:pStyle w:val="RepTable"/>
            </w:pPr>
          </w:p>
        </w:tc>
        <w:tc>
          <w:tcPr>
            <w:tcW w:w="1856" w:type="pct"/>
            <w:gridSpan w:val="6"/>
            <w:vAlign w:val="center"/>
          </w:tcPr>
          <w:p w14:paraId="67B2D01B" w14:textId="77777777" w:rsidR="00B900E8" w:rsidRPr="00E04F6B" w:rsidRDefault="00B900E8">
            <w:pPr>
              <w:pStyle w:val="RepTable"/>
            </w:pPr>
          </w:p>
        </w:tc>
        <w:tc>
          <w:tcPr>
            <w:tcW w:w="693" w:type="pct"/>
            <w:gridSpan w:val="3"/>
            <w:vAlign w:val="center"/>
          </w:tcPr>
          <w:p w14:paraId="51E68156" w14:textId="77777777" w:rsidR="00B900E8" w:rsidRPr="00E04F6B" w:rsidRDefault="00B900E8">
            <w:pPr>
              <w:pStyle w:val="RepTable"/>
            </w:pPr>
          </w:p>
        </w:tc>
        <w:tc>
          <w:tcPr>
            <w:tcW w:w="1606" w:type="pct"/>
            <w:gridSpan w:val="5"/>
            <w:vAlign w:val="center"/>
          </w:tcPr>
          <w:p w14:paraId="12FC9ECE" w14:textId="097CBFA5" w:rsidR="00B900E8" w:rsidRPr="00E04F6B" w:rsidRDefault="002C102F">
            <w:pPr>
              <w:pStyle w:val="RepTable"/>
            </w:pPr>
            <w:r w:rsidRPr="00E04F6B">
              <w:t xml:space="preserve">GAP rev. </w:t>
            </w:r>
            <w:r w:rsidR="00E04F6B" w:rsidRPr="00E04F6B">
              <w:t>0</w:t>
            </w:r>
            <w:r w:rsidRPr="00E04F6B">
              <w:t xml:space="preserve">, date: </w:t>
            </w:r>
            <w:r w:rsidR="00E04F6B" w:rsidRPr="00E04F6B">
              <w:t>2023</w:t>
            </w:r>
            <w:r w:rsidR="00FE38D4">
              <w:t>-0</w:t>
            </w:r>
            <w:r w:rsidR="00CB21CB">
              <w:t>8</w:t>
            </w:r>
          </w:p>
        </w:tc>
      </w:tr>
      <w:tr w:rsidR="00B900E8" w14:paraId="0B82D90A" w14:textId="77777777" w:rsidTr="00653432">
        <w:trPr>
          <w:gridAfter w:val="1"/>
          <w:wAfter w:w="31" w:type="pct"/>
        </w:trPr>
        <w:tc>
          <w:tcPr>
            <w:tcW w:w="814" w:type="pct"/>
            <w:gridSpan w:val="4"/>
          </w:tcPr>
          <w:p w14:paraId="3DEA1779" w14:textId="77777777" w:rsidR="00B900E8" w:rsidRPr="00E04F6B" w:rsidRDefault="002C102F">
            <w:pPr>
              <w:pStyle w:val="RepTable"/>
            </w:pPr>
            <w:r w:rsidRPr="00E04F6B">
              <w:t>PPP (product name/code):</w:t>
            </w:r>
          </w:p>
        </w:tc>
        <w:tc>
          <w:tcPr>
            <w:tcW w:w="1856" w:type="pct"/>
            <w:gridSpan w:val="6"/>
          </w:tcPr>
          <w:p w14:paraId="589362C9" w14:textId="77777777" w:rsidR="00B900E8" w:rsidRPr="00E04F6B" w:rsidRDefault="00E04F6B">
            <w:pPr>
              <w:pStyle w:val="RepTable"/>
            </w:pPr>
            <w:r w:rsidRPr="00E04F6B">
              <w:t>ULTRACENT 460 EC</w:t>
            </w:r>
          </w:p>
        </w:tc>
        <w:tc>
          <w:tcPr>
            <w:tcW w:w="693" w:type="pct"/>
            <w:gridSpan w:val="3"/>
          </w:tcPr>
          <w:p w14:paraId="29419B7A" w14:textId="77777777" w:rsidR="00B900E8" w:rsidRPr="00E04F6B" w:rsidRDefault="002C102F">
            <w:pPr>
              <w:pStyle w:val="RepTable"/>
            </w:pPr>
            <w:r w:rsidRPr="00E04F6B">
              <w:t>Formulation type:</w:t>
            </w:r>
          </w:p>
        </w:tc>
        <w:tc>
          <w:tcPr>
            <w:tcW w:w="1606" w:type="pct"/>
            <w:gridSpan w:val="5"/>
          </w:tcPr>
          <w:p w14:paraId="54F664B8" w14:textId="77777777" w:rsidR="00B900E8" w:rsidRPr="00E04F6B" w:rsidRDefault="00E04F6B">
            <w:pPr>
              <w:pStyle w:val="RepTable"/>
            </w:pPr>
            <w:r w:rsidRPr="00E04F6B">
              <w:t>EC</w:t>
            </w:r>
          </w:p>
        </w:tc>
      </w:tr>
      <w:tr w:rsidR="00B900E8" w14:paraId="5AADCB9C" w14:textId="77777777" w:rsidTr="00653432">
        <w:trPr>
          <w:gridAfter w:val="1"/>
          <w:wAfter w:w="31" w:type="pct"/>
        </w:trPr>
        <w:tc>
          <w:tcPr>
            <w:tcW w:w="814" w:type="pct"/>
            <w:gridSpan w:val="4"/>
          </w:tcPr>
          <w:p w14:paraId="35CD0137" w14:textId="77777777" w:rsidR="00B900E8" w:rsidRPr="00E04F6B" w:rsidRDefault="002C102F">
            <w:pPr>
              <w:pStyle w:val="RepTable"/>
            </w:pPr>
            <w:r w:rsidRPr="00E04F6B">
              <w:t>Active substance 1:</w:t>
            </w:r>
          </w:p>
        </w:tc>
        <w:tc>
          <w:tcPr>
            <w:tcW w:w="1856" w:type="pct"/>
            <w:gridSpan w:val="6"/>
          </w:tcPr>
          <w:p w14:paraId="14B477BF" w14:textId="77777777" w:rsidR="00B900E8" w:rsidRPr="00E04F6B" w:rsidRDefault="00E04F6B">
            <w:pPr>
              <w:pStyle w:val="RepTable"/>
            </w:pPr>
            <w:r w:rsidRPr="00E04F6B">
              <w:t>prothioconazole</w:t>
            </w:r>
          </w:p>
        </w:tc>
        <w:tc>
          <w:tcPr>
            <w:tcW w:w="693" w:type="pct"/>
            <w:gridSpan w:val="3"/>
          </w:tcPr>
          <w:p w14:paraId="6A6288EA" w14:textId="77777777" w:rsidR="00B900E8" w:rsidRPr="00E04F6B" w:rsidRDefault="002C102F">
            <w:pPr>
              <w:pStyle w:val="RepTable"/>
            </w:pPr>
            <w:r w:rsidRPr="00E04F6B">
              <w:t>Conc. of as 1:</w:t>
            </w:r>
          </w:p>
        </w:tc>
        <w:tc>
          <w:tcPr>
            <w:tcW w:w="1606" w:type="pct"/>
            <w:gridSpan w:val="5"/>
          </w:tcPr>
          <w:p w14:paraId="612B717E" w14:textId="77777777" w:rsidR="00B900E8" w:rsidRPr="00E04F6B" w:rsidRDefault="00E04F6B">
            <w:pPr>
              <w:pStyle w:val="RepTable"/>
            </w:pPr>
            <w:r w:rsidRPr="00E04F6B">
              <w:t>160 g/L</w:t>
            </w:r>
          </w:p>
        </w:tc>
      </w:tr>
      <w:tr w:rsidR="00B900E8" w14:paraId="77426E9B" w14:textId="77777777" w:rsidTr="00653432">
        <w:trPr>
          <w:gridAfter w:val="1"/>
          <w:wAfter w:w="31" w:type="pct"/>
        </w:trPr>
        <w:tc>
          <w:tcPr>
            <w:tcW w:w="814" w:type="pct"/>
            <w:gridSpan w:val="4"/>
          </w:tcPr>
          <w:p w14:paraId="5868FB88" w14:textId="77777777" w:rsidR="00B900E8" w:rsidRPr="00E04F6B" w:rsidRDefault="002C102F">
            <w:pPr>
              <w:pStyle w:val="RepTable"/>
            </w:pPr>
            <w:r w:rsidRPr="00E04F6B">
              <w:t>Active substance 2:</w:t>
            </w:r>
          </w:p>
        </w:tc>
        <w:tc>
          <w:tcPr>
            <w:tcW w:w="1856" w:type="pct"/>
            <w:gridSpan w:val="6"/>
          </w:tcPr>
          <w:p w14:paraId="4E8684C5" w14:textId="77777777" w:rsidR="00B900E8" w:rsidRPr="00E04F6B" w:rsidRDefault="00E04F6B">
            <w:pPr>
              <w:pStyle w:val="RepTable"/>
            </w:pPr>
            <w:r w:rsidRPr="00E04F6B">
              <w:t>spiroxamine</w:t>
            </w:r>
          </w:p>
        </w:tc>
        <w:tc>
          <w:tcPr>
            <w:tcW w:w="693" w:type="pct"/>
            <w:gridSpan w:val="3"/>
          </w:tcPr>
          <w:p w14:paraId="19A056C8" w14:textId="77777777" w:rsidR="00B900E8" w:rsidRPr="00E04F6B" w:rsidRDefault="002C102F">
            <w:pPr>
              <w:pStyle w:val="RepTable"/>
            </w:pPr>
            <w:r w:rsidRPr="00E04F6B">
              <w:t>Conc. of as 2:</w:t>
            </w:r>
          </w:p>
        </w:tc>
        <w:tc>
          <w:tcPr>
            <w:tcW w:w="1606" w:type="pct"/>
            <w:gridSpan w:val="5"/>
          </w:tcPr>
          <w:p w14:paraId="372DE8A2" w14:textId="77777777" w:rsidR="00B900E8" w:rsidRPr="00E04F6B" w:rsidRDefault="00E04F6B">
            <w:pPr>
              <w:pStyle w:val="RepTable"/>
            </w:pPr>
            <w:bookmarkStart w:id="61" w:name="GAP_as_2_conc"/>
            <w:r w:rsidRPr="00E04F6B">
              <w:t>300</w:t>
            </w:r>
            <w:bookmarkEnd w:id="61"/>
            <w:r w:rsidRPr="00E04F6B">
              <w:t xml:space="preserve"> g/L</w:t>
            </w:r>
          </w:p>
        </w:tc>
      </w:tr>
      <w:tr w:rsidR="00B900E8" w14:paraId="7EE1D2AD" w14:textId="77777777" w:rsidTr="00653432">
        <w:trPr>
          <w:gridAfter w:val="1"/>
          <w:wAfter w:w="31" w:type="pct"/>
        </w:trPr>
        <w:tc>
          <w:tcPr>
            <w:tcW w:w="814" w:type="pct"/>
            <w:gridSpan w:val="4"/>
          </w:tcPr>
          <w:p w14:paraId="4A9A35C1" w14:textId="77777777" w:rsidR="00B900E8" w:rsidRPr="00E04F6B" w:rsidRDefault="002C102F">
            <w:pPr>
              <w:pStyle w:val="RepTable"/>
            </w:pPr>
            <w:r w:rsidRPr="00E04F6B">
              <w:t>Safener:</w:t>
            </w:r>
          </w:p>
        </w:tc>
        <w:tc>
          <w:tcPr>
            <w:tcW w:w="1856" w:type="pct"/>
            <w:gridSpan w:val="6"/>
          </w:tcPr>
          <w:p w14:paraId="190D1A49" w14:textId="77777777" w:rsidR="00B900E8" w:rsidRPr="00E04F6B" w:rsidRDefault="00E04F6B">
            <w:pPr>
              <w:pStyle w:val="RepTable"/>
            </w:pPr>
            <w:r w:rsidRPr="00E04F6B">
              <w:t>-</w:t>
            </w:r>
          </w:p>
        </w:tc>
        <w:tc>
          <w:tcPr>
            <w:tcW w:w="693" w:type="pct"/>
            <w:gridSpan w:val="3"/>
          </w:tcPr>
          <w:p w14:paraId="26B62EF3" w14:textId="77777777" w:rsidR="00B900E8" w:rsidRPr="00E04F6B" w:rsidRDefault="002C102F">
            <w:pPr>
              <w:pStyle w:val="RepTable"/>
            </w:pPr>
            <w:r w:rsidRPr="00E04F6B">
              <w:t>Conc. of safener:</w:t>
            </w:r>
          </w:p>
        </w:tc>
        <w:tc>
          <w:tcPr>
            <w:tcW w:w="1606" w:type="pct"/>
            <w:gridSpan w:val="5"/>
          </w:tcPr>
          <w:p w14:paraId="3633DE3E" w14:textId="77777777" w:rsidR="00B900E8" w:rsidRPr="00E04F6B" w:rsidRDefault="00E04F6B">
            <w:pPr>
              <w:pStyle w:val="RepTable"/>
            </w:pPr>
            <w:r w:rsidRPr="00E04F6B">
              <w:t>-</w:t>
            </w:r>
          </w:p>
        </w:tc>
      </w:tr>
      <w:tr w:rsidR="00B900E8" w14:paraId="34D9EBEC" w14:textId="77777777" w:rsidTr="00653432">
        <w:trPr>
          <w:gridAfter w:val="1"/>
          <w:wAfter w:w="31" w:type="pct"/>
        </w:trPr>
        <w:tc>
          <w:tcPr>
            <w:tcW w:w="814" w:type="pct"/>
            <w:gridSpan w:val="4"/>
          </w:tcPr>
          <w:p w14:paraId="385C351A" w14:textId="77777777" w:rsidR="00B900E8" w:rsidRPr="00E04F6B" w:rsidRDefault="002C102F">
            <w:pPr>
              <w:pStyle w:val="RepTable"/>
            </w:pPr>
            <w:r w:rsidRPr="00E04F6B">
              <w:t>Synergist:</w:t>
            </w:r>
          </w:p>
        </w:tc>
        <w:tc>
          <w:tcPr>
            <w:tcW w:w="1856" w:type="pct"/>
            <w:gridSpan w:val="6"/>
          </w:tcPr>
          <w:p w14:paraId="446E02D5" w14:textId="77777777" w:rsidR="00B900E8" w:rsidRPr="00E04F6B" w:rsidRDefault="00E04F6B">
            <w:pPr>
              <w:pStyle w:val="RepTable"/>
            </w:pPr>
            <w:r w:rsidRPr="00E04F6B">
              <w:t>-</w:t>
            </w:r>
          </w:p>
        </w:tc>
        <w:tc>
          <w:tcPr>
            <w:tcW w:w="693" w:type="pct"/>
            <w:gridSpan w:val="3"/>
          </w:tcPr>
          <w:p w14:paraId="4B6F7DCB" w14:textId="77777777" w:rsidR="00B900E8" w:rsidRPr="00E04F6B" w:rsidRDefault="002C102F">
            <w:pPr>
              <w:pStyle w:val="RepTable"/>
            </w:pPr>
            <w:r w:rsidRPr="00E04F6B">
              <w:t>Conc. of synergist:</w:t>
            </w:r>
          </w:p>
        </w:tc>
        <w:tc>
          <w:tcPr>
            <w:tcW w:w="1606" w:type="pct"/>
            <w:gridSpan w:val="5"/>
          </w:tcPr>
          <w:p w14:paraId="0F39BB7A" w14:textId="77777777" w:rsidR="00B900E8" w:rsidRPr="00E04F6B" w:rsidRDefault="00E04F6B">
            <w:pPr>
              <w:pStyle w:val="RepTable"/>
            </w:pPr>
            <w:r w:rsidRPr="00E04F6B">
              <w:t>-</w:t>
            </w:r>
          </w:p>
        </w:tc>
      </w:tr>
      <w:tr w:rsidR="00B900E8" w14:paraId="742E0F75" w14:textId="77777777" w:rsidTr="00653432">
        <w:trPr>
          <w:gridAfter w:val="1"/>
          <w:wAfter w:w="31" w:type="pct"/>
        </w:trPr>
        <w:tc>
          <w:tcPr>
            <w:tcW w:w="814" w:type="pct"/>
            <w:gridSpan w:val="4"/>
          </w:tcPr>
          <w:p w14:paraId="273C83D8" w14:textId="77777777" w:rsidR="00B900E8" w:rsidRPr="00E04F6B" w:rsidRDefault="002C102F">
            <w:pPr>
              <w:pStyle w:val="RepTable"/>
            </w:pPr>
            <w:r w:rsidRPr="00E04F6B">
              <w:t xml:space="preserve">Applicant: </w:t>
            </w:r>
          </w:p>
        </w:tc>
        <w:tc>
          <w:tcPr>
            <w:tcW w:w="1856" w:type="pct"/>
            <w:gridSpan w:val="6"/>
          </w:tcPr>
          <w:p w14:paraId="579AB768" w14:textId="7055B485" w:rsidR="00B900E8" w:rsidRPr="00E04F6B" w:rsidRDefault="002F0726">
            <w:pPr>
              <w:pStyle w:val="RepTable"/>
            </w:pPr>
            <w:r>
              <w:t>XXXX</w:t>
            </w:r>
          </w:p>
        </w:tc>
        <w:tc>
          <w:tcPr>
            <w:tcW w:w="693" w:type="pct"/>
            <w:gridSpan w:val="3"/>
          </w:tcPr>
          <w:p w14:paraId="657AE4A0" w14:textId="77777777" w:rsidR="00B900E8" w:rsidRPr="00E04F6B" w:rsidRDefault="002C102F">
            <w:pPr>
              <w:pStyle w:val="RepTable"/>
            </w:pPr>
            <w:r w:rsidRPr="00E04F6B">
              <w:t>Professional use:</w:t>
            </w:r>
          </w:p>
        </w:tc>
        <w:tc>
          <w:tcPr>
            <w:tcW w:w="1606" w:type="pct"/>
            <w:gridSpan w:val="5"/>
          </w:tcPr>
          <w:p w14:paraId="36A1B1C8" w14:textId="77777777" w:rsidR="00B900E8" w:rsidRPr="00E04F6B" w:rsidRDefault="00E04F6B">
            <w:pPr>
              <w:pStyle w:val="RepTable"/>
              <w:rPr>
                <w:b/>
                <w:bCs/>
                <w:szCs w:val="20"/>
              </w:rPr>
            </w:pPr>
            <w:r w:rsidRPr="00E04F6B">
              <w:fldChar w:fldCharType="begin">
                <w:ffData>
                  <w:name w:val="Kontrollkästchen2"/>
                  <w:enabled/>
                  <w:calcOnExit w:val="0"/>
                  <w:checkBox>
                    <w:sizeAuto/>
                    <w:default w:val="1"/>
                  </w:checkBox>
                </w:ffData>
              </w:fldChar>
            </w:r>
            <w:bookmarkStart w:id="62" w:name="Kontrollkästchen2"/>
            <w:r w:rsidRPr="00E04F6B">
              <w:instrText xml:space="preserve"> FORMCHECKBOX </w:instrText>
            </w:r>
            <w:r w:rsidRPr="00E04F6B">
              <w:fldChar w:fldCharType="separate"/>
            </w:r>
            <w:r w:rsidRPr="00E04F6B">
              <w:fldChar w:fldCharType="end"/>
            </w:r>
            <w:bookmarkEnd w:id="62"/>
          </w:p>
        </w:tc>
      </w:tr>
      <w:tr w:rsidR="00B900E8" w14:paraId="6D067399" w14:textId="77777777" w:rsidTr="00653432">
        <w:trPr>
          <w:gridAfter w:val="1"/>
          <w:wAfter w:w="31" w:type="pct"/>
        </w:trPr>
        <w:tc>
          <w:tcPr>
            <w:tcW w:w="814" w:type="pct"/>
            <w:gridSpan w:val="4"/>
          </w:tcPr>
          <w:p w14:paraId="2613F87C" w14:textId="77777777" w:rsidR="00B900E8" w:rsidRPr="00E04F6B" w:rsidRDefault="002C102F">
            <w:pPr>
              <w:pStyle w:val="RepTable"/>
            </w:pPr>
            <w:r w:rsidRPr="00E04F6B">
              <w:t>Zone(s):</w:t>
            </w:r>
          </w:p>
        </w:tc>
        <w:tc>
          <w:tcPr>
            <w:tcW w:w="1856" w:type="pct"/>
            <w:gridSpan w:val="6"/>
          </w:tcPr>
          <w:p w14:paraId="673085FC" w14:textId="77777777" w:rsidR="00B900E8" w:rsidRPr="00E04F6B" w:rsidRDefault="00E04F6B">
            <w:pPr>
              <w:pStyle w:val="RepTable"/>
            </w:pPr>
            <w:r w:rsidRPr="00E04F6B">
              <w:t>central</w:t>
            </w:r>
          </w:p>
        </w:tc>
        <w:tc>
          <w:tcPr>
            <w:tcW w:w="693" w:type="pct"/>
            <w:gridSpan w:val="3"/>
          </w:tcPr>
          <w:p w14:paraId="4B9105B0" w14:textId="77777777" w:rsidR="00B900E8" w:rsidRPr="00E04F6B" w:rsidRDefault="002C102F">
            <w:pPr>
              <w:pStyle w:val="RepTable"/>
            </w:pPr>
            <w:r w:rsidRPr="00E04F6B">
              <w:t>Non professional use:</w:t>
            </w:r>
          </w:p>
        </w:tc>
        <w:bookmarkStart w:id="63" w:name="GAP_non_prof_use"/>
        <w:tc>
          <w:tcPr>
            <w:tcW w:w="1606" w:type="pct"/>
            <w:gridSpan w:val="5"/>
          </w:tcPr>
          <w:p w14:paraId="1594156B" w14:textId="77777777" w:rsidR="00B900E8" w:rsidRPr="00E04F6B" w:rsidRDefault="002C102F">
            <w:pPr>
              <w:pStyle w:val="RepTable"/>
              <w:rPr>
                <w:b/>
                <w:bCs/>
                <w:szCs w:val="20"/>
              </w:rPr>
            </w:pPr>
            <w:r w:rsidRPr="00E04F6B">
              <w:fldChar w:fldCharType="begin">
                <w:ffData>
                  <w:name w:val="Kontrollkästchen2"/>
                  <w:enabled/>
                  <w:calcOnExit w:val="0"/>
                  <w:checkBox>
                    <w:sizeAuto/>
                    <w:default w:val="0"/>
                  </w:checkBox>
                </w:ffData>
              </w:fldChar>
            </w:r>
            <w:r w:rsidRPr="00E04F6B">
              <w:instrText xml:space="preserve"> FORMCHECKBOX </w:instrText>
            </w:r>
            <w:r w:rsidRPr="00E04F6B">
              <w:fldChar w:fldCharType="separate"/>
            </w:r>
            <w:r w:rsidRPr="00E04F6B">
              <w:fldChar w:fldCharType="end"/>
            </w:r>
            <w:bookmarkEnd w:id="63"/>
          </w:p>
        </w:tc>
      </w:tr>
      <w:tr w:rsidR="00B900E8" w14:paraId="06416B8F" w14:textId="77777777" w:rsidTr="00653432">
        <w:trPr>
          <w:gridAfter w:val="1"/>
          <w:wAfter w:w="31" w:type="pct"/>
        </w:trPr>
        <w:tc>
          <w:tcPr>
            <w:tcW w:w="814" w:type="pct"/>
            <w:gridSpan w:val="4"/>
          </w:tcPr>
          <w:p w14:paraId="2B8DAA98" w14:textId="77777777" w:rsidR="00B900E8" w:rsidRDefault="002C102F">
            <w:pPr>
              <w:pStyle w:val="RepTable"/>
              <w:rPr>
                <w:highlight w:val="yellow"/>
              </w:rPr>
            </w:pPr>
            <w:r>
              <w:t>Verified by MS:</w:t>
            </w:r>
          </w:p>
        </w:tc>
        <w:tc>
          <w:tcPr>
            <w:tcW w:w="1856" w:type="pct"/>
            <w:gridSpan w:val="6"/>
          </w:tcPr>
          <w:p w14:paraId="74D6665A" w14:textId="77777777" w:rsidR="00B900E8" w:rsidRDefault="002C102F">
            <w:pPr>
              <w:pStyle w:val="RepTable"/>
              <w:rPr>
                <w:highlight w:val="yellow"/>
              </w:rPr>
            </w:pPr>
            <w:bookmarkStart w:id="64" w:name="GAP_verified_MS"/>
            <w:r w:rsidRPr="00E04F6B">
              <w:t>no</w:t>
            </w:r>
            <w:bookmarkEnd w:id="64"/>
          </w:p>
        </w:tc>
        <w:tc>
          <w:tcPr>
            <w:tcW w:w="693" w:type="pct"/>
            <w:gridSpan w:val="3"/>
          </w:tcPr>
          <w:p w14:paraId="6021826E" w14:textId="77777777" w:rsidR="00B900E8" w:rsidRDefault="00B900E8">
            <w:pPr>
              <w:pStyle w:val="RepTable"/>
            </w:pPr>
          </w:p>
        </w:tc>
        <w:tc>
          <w:tcPr>
            <w:tcW w:w="1606" w:type="pct"/>
            <w:gridSpan w:val="5"/>
          </w:tcPr>
          <w:p w14:paraId="009599FF" w14:textId="77777777" w:rsidR="00B900E8" w:rsidRDefault="00B900E8">
            <w:pPr>
              <w:pStyle w:val="RepTable"/>
            </w:pPr>
          </w:p>
        </w:tc>
      </w:tr>
      <w:tr w:rsidR="00B900E8" w14:paraId="2EFFBD45" w14:textId="77777777" w:rsidTr="00653432">
        <w:trPr>
          <w:gridAfter w:val="1"/>
          <w:wAfter w:w="31" w:type="pct"/>
        </w:trPr>
        <w:tc>
          <w:tcPr>
            <w:tcW w:w="814" w:type="pct"/>
            <w:gridSpan w:val="4"/>
          </w:tcPr>
          <w:p w14:paraId="5AA5AC6C" w14:textId="77777777" w:rsidR="00B900E8" w:rsidRDefault="002C102F">
            <w:pPr>
              <w:pStyle w:val="RepTable"/>
            </w:pPr>
            <w:r>
              <w:t xml:space="preserve">Field of use: </w:t>
            </w:r>
          </w:p>
        </w:tc>
        <w:tc>
          <w:tcPr>
            <w:tcW w:w="1856" w:type="pct"/>
            <w:gridSpan w:val="6"/>
          </w:tcPr>
          <w:p w14:paraId="438511EC" w14:textId="24E6BCAF" w:rsidR="00B900E8" w:rsidRDefault="00F337EC">
            <w:pPr>
              <w:pStyle w:val="RepTable"/>
            </w:pPr>
            <w:bookmarkStart w:id="65" w:name="GAP_field_of_use"/>
            <w:r>
              <w:t>f</w:t>
            </w:r>
            <w:r w:rsidR="002C102F" w:rsidRPr="00E04F6B">
              <w:t>ungicide</w:t>
            </w:r>
            <w:bookmarkEnd w:id="65"/>
          </w:p>
          <w:p w14:paraId="20D4A2BF" w14:textId="77777777" w:rsidR="00F337EC" w:rsidRDefault="00F337EC">
            <w:pPr>
              <w:pStyle w:val="RepTable"/>
            </w:pPr>
          </w:p>
        </w:tc>
        <w:tc>
          <w:tcPr>
            <w:tcW w:w="693" w:type="pct"/>
            <w:gridSpan w:val="3"/>
          </w:tcPr>
          <w:p w14:paraId="1874485D" w14:textId="77777777" w:rsidR="00B900E8" w:rsidRDefault="00B900E8">
            <w:pPr>
              <w:pStyle w:val="RepTable"/>
            </w:pPr>
          </w:p>
        </w:tc>
        <w:tc>
          <w:tcPr>
            <w:tcW w:w="1606" w:type="pct"/>
            <w:gridSpan w:val="5"/>
          </w:tcPr>
          <w:p w14:paraId="4008DC7F" w14:textId="77777777" w:rsidR="00B900E8" w:rsidRDefault="00B900E8">
            <w:pPr>
              <w:pStyle w:val="RepTable"/>
            </w:pPr>
          </w:p>
        </w:tc>
      </w:tr>
      <w:tr w:rsidR="00FE38D4" w14:paraId="0A8CC72A" w14:textId="77777777" w:rsidTr="00653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8" w:type="pct"/>
          <w:tblHeader/>
        </w:trPr>
        <w:tc>
          <w:tcPr>
            <w:tcW w:w="166" w:type="pct"/>
          </w:tcPr>
          <w:p w14:paraId="240CBE55" w14:textId="77777777" w:rsidR="00B900E8" w:rsidRDefault="002C102F">
            <w:pPr>
              <w:pStyle w:val="RepTableSmall"/>
              <w:jc w:val="center"/>
              <w:rPr>
                <w:lang w:val="en-GB"/>
              </w:rPr>
            </w:pPr>
            <w:bookmarkStart w:id="66" w:name="_Toc414452311"/>
            <w:bookmarkEnd w:id="66"/>
            <w:r>
              <w:rPr>
                <w:lang w:val="en-GB"/>
              </w:rPr>
              <w:t>1</w:t>
            </w:r>
          </w:p>
        </w:tc>
        <w:tc>
          <w:tcPr>
            <w:tcW w:w="254" w:type="pct"/>
          </w:tcPr>
          <w:p w14:paraId="17EE9A8C" w14:textId="77777777" w:rsidR="00B900E8" w:rsidRDefault="002C102F">
            <w:pPr>
              <w:pStyle w:val="RepTableSmall"/>
              <w:jc w:val="center"/>
              <w:rPr>
                <w:lang w:val="en-GB"/>
              </w:rPr>
            </w:pPr>
            <w:r>
              <w:rPr>
                <w:lang w:val="en-GB"/>
              </w:rPr>
              <w:t>2</w:t>
            </w:r>
          </w:p>
        </w:tc>
        <w:tc>
          <w:tcPr>
            <w:tcW w:w="480" w:type="pct"/>
            <w:gridSpan w:val="2"/>
          </w:tcPr>
          <w:p w14:paraId="37ABB444" w14:textId="77777777" w:rsidR="00B900E8" w:rsidRDefault="002C102F">
            <w:pPr>
              <w:pStyle w:val="RepTableSmall"/>
              <w:jc w:val="center"/>
              <w:rPr>
                <w:lang w:val="en-GB"/>
              </w:rPr>
            </w:pPr>
            <w:r>
              <w:rPr>
                <w:lang w:val="en-GB"/>
              </w:rPr>
              <w:t>3</w:t>
            </w:r>
          </w:p>
        </w:tc>
        <w:tc>
          <w:tcPr>
            <w:tcW w:w="161" w:type="pct"/>
          </w:tcPr>
          <w:p w14:paraId="512F7283" w14:textId="77777777" w:rsidR="00B900E8" w:rsidRDefault="002C102F">
            <w:pPr>
              <w:pStyle w:val="RepTableSmall"/>
              <w:jc w:val="center"/>
              <w:rPr>
                <w:lang w:val="en-GB"/>
              </w:rPr>
            </w:pPr>
            <w:r>
              <w:rPr>
                <w:lang w:val="en-GB"/>
              </w:rPr>
              <w:t>4</w:t>
            </w:r>
          </w:p>
        </w:tc>
        <w:tc>
          <w:tcPr>
            <w:tcW w:w="619" w:type="pct"/>
          </w:tcPr>
          <w:p w14:paraId="2448F551" w14:textId="77777777" w:rsidR="00B900E8" w:rsidRDefault="002C102F">
            <w:pPr>
              <w:pStyle w:val="RepTableSmall"/>
              <w:jc w:val="center"/>
              <w:rPr>
                <w:lang w:val="en-GB"/>
              </w:rPr>
            </w:pPr>
            <w:r>
              <w:rPr>
                <w:lang w:val="en-GB"/>
              </w:rPr>
              <w:t>5</w:t>
            </w:r>
          </w:p>
        </w:tc>
        <w:tc>
          <w:tcPr>
            <w:tcW w:w="268" w:type="pct"/>
          </w:tcPr>
          <w:p w14:paraId="1DF7E338" w14:textId="77777777" w:rsidR="00B900E8" w:rsidRDefault="002C102F">
            <w:pPr>
              <w:pStyle w:val="RepTableSmall"/>
              <w:jc w:val="center"/>
              <w:rPr>
                <w:lang w:val="en-GB"/>
              </w:rPr>
            </w:pPr>
            <w:r>
              <w:rPr>
                <w:lang w:val="en-GB"/>
              </w:rPr>
              <w:t>6</w:t>
            </w:r>
          </w:p>
        </w:tc>
        <w:tc>
          <w:tcPr>
            <w:tcW w:w="432" w:type="pct"/>
          </w:tcPr>
          <w:p w14:paraId="49D49710" w14:textId="77777777" w:rsidR="00B900E8" w:rsidRDefault="002C102F">
            <w:pPr>
              <w:pStyle w:val="RepTableSmall"/>
              <w:jc w:val="center"/>
              <w:rPr>
                <w:lang w:val="en-GB"/>
              </w:rPr>
            </w:pPr>
            <w:r>
              <w:rPr>
                <w:lang w:val="en-GB"/>
              </w:rPr>
              <w:t>7</w:t>
            </w:r>
          </w:p>
        </w:tc>
        <w:tc>
          <w:tcPr>
            <w:tcW w:w="328" w:type="pct"/>
            <w:gridSpan w:val="2"/>
          </w:tcPr>
          <w:p w14:paraId="7BB411BB" w14:textId="77777777" w:rsidR="00B900E8" w:rsidRDefault="002C102F">
            <w:pPr>
              <w:pStyle w:val="RepTableSmall"/>
              <w:jc w:val="center"/>
              <w:rPr>
                <w:lang w:val="en-GB"/>
              </w:rPr>
            </w:pPr>
            <w:r>
              <w:rPr>
                <w:lang w:val="en-GB"/>
              </w:rPr>
              <w:t>8</w:t>
            </w:r>
          </w:p>
        </w:tc>
        <w:tc>
          <w:tcPr>
            <w:tcW w:w="340" w:type="pct"/>
          </w:tcPr>
          <w:p w14:paraId="461939BB" w14:textId="77777777" w:rsidR="00B900E8" w:rsidRDefault="002C102F">
            <w:pPr>
              <w:pStyle w:val="RepTableSmall"/>
              <w:jc w:val="center"/>
              <w:rPr>
                <w:lang w:val="en-GB"/>
              </w:rPr>
            </w:pPr>
            <w:r>
              <w:rPr>
                <w:lang w:val="en-GB"/>
              </w:rPr>
              <w:t>9</w:t>
            </w:r>
          </w:p>
        </w:tc>
        <w:tc>
          <w:tcPr>
            <w:tcW w:w="387" w:type="pct"/>
            <w:gridSpan w:val="2"/>
          </w:tcPr>
          <w:p w14:paraId="50C88C15" w14:textId="77777777" w:rsidR="00B900E8" w:rsidRDefault="002C102F">
            <w:pPr>
              <w:pStyle w:val="RepTableSmall"/>
              <w:jc w:val="center"/>
              <w:rPr>
                <w:lang w:val="en-GB"/>
              </w:rPr>
            </w:pPr>
            <w:r>
              <w:rPr>
                <w:lang w:val="en-GB"/>
              </w:rPr>
              <w:t>10</w:t>
            </w:r>
          </w:p>
        </w:tc>
        <w:tc>
          <w:tcPr>
            <w:tcW w:w="688" w:type="pct"/>
          </w:tcPr>
          <w:p w14:paraId="38B2D09B" w14:textId="77777777" w:rsidR="00B900E8" w:rsidRDefault="002C102F">
            <w:pPr>
              <w:pStyle w:val="RepTableSmall"/>
              <w:jc w:val="center"/>
              <w:rPr>
                <w:lang w:val="en-GB"/>
              </w:rPr>
            </w:pPr>
            <w:r>
              <w:rPr>
                <w:lang w:val="en-GB"/>
              </w:rPr>
              <w:t>11</w:t>
            </w:r>
          </w:p>
        </w:tc>
        <w:tc>
          <w:tcPr>
            <w:tcW w:w="215" w:type="pct"/>
          </w:tcPr>
          <w:p w14:paraId="3EF98F05" w14:textId="77777777" w:rsidR="00B900E8" w:rsidRDefault="002C102F">
            <w:pPr>
              <w:pStyle w:val="RepTableSmall"/>
              <w:jc w:val="center"/>
              <w:rPr>
                <w:lang w:val="en-GB"/>
              </w:rPr>
            </w:pPr>
            <w:r>
              <w:rPr>
                <w:lang w:val="en-GB"/>
              </w:rPr>
              <w:t>12</w:t>
            </w:r>
          </w:p>
        </w:tc>
        <w:tc>
          <w:tcPr>
            <w:tcW w:w="175" w:type="pct"/>
          </w:tcPr>
          <w:p w14:paraId="06F07BF3" w14:textId="77777777" w:rsidR="00B900E8" w:rsidRDefault="002C102F">
            <w:pPr>
              <w:pStyle w:val="RepTableSmall"/>
              <w:jc w:val="center"/>
              <w:rPr>
                <w:lang w:val="en-GB"/>
              </w:rPr>
            </w:pPr>
            <w:r>
              <w:rPr>
                <w:lang w:val="en-GB"/>
              </w:rPr>
              <w:t>13</w:t>
            </w:r>
          </w:p>
        </w:tc>
        <w:tc>
          <w:tcPr>
            <w:tcW w:w="459" w:type="pct"/>
            <w:gridSpan w:val="2"/>
          </w:tcPr>
          <w:p w14:paraId="52CFD78B" w14:textId="77777777" w:rsidR="00B900E8" w:rsidRDefault="002C102F">
            <w:pPr>
              <w:pStyle w:val="RepTableSmall"/>
              <w:jc w:val="center"/>
              <w:rPr>
                <w:lang w:val="en-GB"/>
              </w:rPr>
            </w:pPr>
            <w:r>
              <w:rPr>
                <w:lang w:val="en-GB"/>
              </w:rPr>
              <w:t>14</w:t>
            </w:r>
          </w:p>
        </w:tc>
      </w:tr>
      <w:tr w:rsidR="00FE38D4" w14:paraId="2C8E14AD" w14:textId="77777777" w:rsidTr="00653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8" w:type="pct"/>
          <w:tblHeader/>
        </w:trPr>
        <w:tc>
          <w:tcPr>
            <w:tcW w:w="166" w:type="pct"/>
            <w:vMerge w:val="restart"/>
          </w:tcPr>
          <w:p w14:paraId="55C15DAA" w14:textId="77777777" w:rsidR="00B900E8" w:rsidRDefault="002C102F">
            <w:pPr>
              <w:pStyle w:val="RepTableSmall"/>
              <w:rPr>
                <w:b/>
                <w:szCs w:val="16"/>
                <w:lang w:val="en-GB"/>
              </w:rPr>
            </w:pPr>
            <w:r>
              <w:rPr>
                <w:b/>
                <w:szCs w:val="16"/>
                <w:lang w:val="en-GB"/>
              </w:rPr>
              <w:t xml:space="preserve">Use-No. </w:t>
            </w:r>
            <w:r>
              <w:rPr>
                <w:b/>
                <w:szCs w:val="16"/>
                <w:vertAlign w:val="superscript"/>
                <w:lang w:val="en-GB"/>
              </w:rPr>
              <w:t>(e)</w:t>
            </w:r>
            <w:r>
              <w:rPr>
                <w:b/>
                <w:szCs w:val="16"/>
                <w:lang w:val="en-GB"/>
              </w:rPr>
              <w:br/>
            </w:r>
          </w:p>
        </w:tc>
        <w:tc>
          <w:tcPr>
            <w:tcW w:w="254" w:type="pct"/>
            <w:vMerge w:val="restart"/>
          </w:tcPr>
          <w:p w14:paraId="76332091" w14:textId="77777777" w:rsidR="00B900E8" w:rsidRDefault="002C102F">
            <w:pPr>
              <w:pStyle w:val="RepTableSmall"/>
              <w:rPr>
                <w:b/>
                <w:szCs w:val="16"/>
                <w:lang w:val="en-GB"/>
              </w:rPr>
            </w:pPr>
            <w:r>
              <w:rPr>
                <w:b/>
                <w:szCs w:val="16"/>
                <w:lang w:val="en-GB"/>
              </w:rPr>
              <w:t>Member state(s)</w:t>
            </w:r>
            <w:r>
              <w:rPr>
                <w:b/>
                <w:szCs w:val="16"/>
                <w:lang w:val="en-GB"/>
              </w:rPr>
              <w:br/>
            </w:r>
          </w:p>
        </w:tc>
        <w:tc>
          <w:tcPr>
            <w:tcW w:w="480" w:type="pct"/>
            <w:gridSpan w:val="2"/>
            <w:vMerge w:val="restart"/>
          </w:tcPr>
          <w:p w14:paraId="22754467" w14:textId="77777777" w:rsidR="00B900E8" w:rsidRDefault="002C102F">
            <w:pPr>
              <w:pStyle w:val="RepTableSmall"/>
              <w:rPr>
                <w:spacing w:val="-1"/>
                <w:sz w:val="18"/>
                <w:szCs w:val="18"/>
                <w:lang w:val="en-GB"/>
              </w:rPr>
            </w:pPr>
            <w:r>
              <w:rPr>
                <w:b/>
                <w:szCs w:val="16"/>
                <w:lang w:val="en-GB"/>
              </w:rPr>
              <w:t>Crop and/</w:t>
            </w:r>
            <w:r>
              <w:rPr>
                <w:b/>
                <w:szCs w:val="16"/>
                <w:lang w:val="en-GB"/>
              </w:rPr>
              <w:br/>
              <w:t>or situation</w:t>
            </w:r>
            <w:r>
              <w:rPr>
                <w:b/>
                <w:szCs w:val="16"/>
                <w:lang w:val="en-GB"/>
              </w:rPr>
              <w:br/>
            </w:r>
            <w:r>
              <w:rPr>
                <w:b/>
                <w:szCs w:val="16"/>
                <w:lang w:val="en-GB"/>
              </w:rPr>
              <w:br/>
              <w:t>(crop destination / purpose of crop)</w:t>
            </w:r>
          </w:p>
        </w:tc>
        <w:tc>
          <w:tcPr>
            <w:tcW w:w="161" w:type="pct"/>
            <w:vMerge w:val="restart"/>
          </w:tcPr>
          <w:p w14:paraId="07CDE249" w14:textId="77777777" w:rsidR="00B900E8" w:rsidRDefault="002C102F">
            <w:pPr>
              <w:pStyle w:val="RepTableSmall"/>
              <w:rPr>
                <w:spacing w:val="-1"/>
                <w:sz w:val="18"/>
                <w:szCs w:val="18"/>
                <w:lang w:val="en-GB"/>
              </w:rPr>
            </w:pPr>
            <w:r>
              <w:rPr>
                <w:b/>
                <w:szCs w:val="16"/>
                <w:lang w:val="en-GB"/>
              </w:rPr>
              <w:t xml:space="preserve">F, </w:t>
            </w:r>
            <w:proofErr w:type="spellStart"/>
            <w:r>
              <w:rPr>
                <w:b/>
                <w:szCs w:val="16"/>
                <w:lang w:val="en-GB"/>
              </w:rPr>
              <w:t>Fn</w:t>
            </w:r>
            <w:proofErr w:type="spellEnd"/>
            <w:r>
              <w:rPr>
                <w:b/>
                <w:szCs w:val="16"/>
                <w:lang w:val="en-GB"/>
              </w:rPr>
              <w:t xml:space="preserve">, </w:t>
            </w:r>
            <w:proofErr w:type="spellStart"/>
            <w:r>
              <w:rPr>
                <w:b/>
                <w:szCs w:val="16"/>
                <w:lang w:val="en-GB"/>
              </w:rPr>
              <w:t>Fpn</w:t>
            </w:r>
            <w:proofErr w:type="spellEnd"/>
            <w:r>
              <w:rPr>
                <w:b/>
                <w:szCs w:val="16"/>
                <w:lang w:val="en-GB"/>
              </w:rPr>
              <w:br/>
              <w:t xml:space="preserve">G, </w:t>
            </w:r>
            <w:proofErr w:type="spellStart"/>
            <w:r>
              <w:rPr>
                <w:b/>
                <w:szCs w:val="16"/>
                <w:lang w:val="en-GB"/>
              </w:rPr>
              <w:t>Gn</w:t>
            </w:r>
            <w:proofErr w:type="spellEnd"/>
            <w:r>
              <w:rPr>
                <w:b/>
                <w:szCs w:val="16"/>
                <w:lang w:val="en-GB"/>
              </w:rPr>
              <w:t xml:space="preserve">, </w:t>
            </w:r>
            <w:proofErr w:type="spellStart"/>
            <w:r>
              <w:rPr>
                <w:b/>
                <w:szCs w:val="16"/>
                <w:lang w:val="en-GB"/>
              </w:rPr>
              <w:t>Gpn</w:t>
            </w:r>
            <w:proofErr w:type="spellEnd"/>
            <w:r>
              <w:rPr>
                <w:b/>
                <w:szCs w:val="16"/>
                <w:lang w:val="en-GB"/>
              </w:rPr>
              <w:br/>
              <w:t>or</w:t>
            </w:r>
            <w:r>
              <w:rPr>
                <w:b/>
                <w:szCs w:val="16"/>
                <w:lang w:val="en-GB"/>
              </w:rPr>
              <w:br/>
              <w:t>I</w:t>
            </w:r>
          </w:p>
        </w:tc>
        <w:tc>
          <w:tcPr>
            <w:tcW w:w="619" w:type="pct"/>
            <w:vMerge w:val="restart"/>
          </w:tcPr>
          <w:p w14:paraId="006ECD36" w14:textId="77777777" w:rsidR="00B900E8" w:rsidRDefault="002C102F">
            <w:pPr>
              <w:pStyle w:val="RepTableSmall"/>
              <w:rPr>
                <w:spacing w:val="-1"/>
                <w:sz w:val="18"/>
                <w:szCs w:val="18"/>
                <w:lang w:val="en-GB"/>
              </w:rPr>
            </w:pPr>
            <w:r>
              <w:rPr>
                <w:b/>
                <w:szCs w:val="16"/>
                <w:lang w:val="en-GB"/>
              </w:rPr>
              <w:t>Pests or Group of pests controlled</w:t>
            </w:r>
            <w:r>
              <w:rPr>
                <w:b/>
                <w:szCs w:val="16"/>
                <w:lang w:val="en-GB"/>
              </w:rPr>
              <w:br/>
            </w:r>
            <w:r>
              <w:rPr>
                <w:b/>
                <w:szCs w:val="16"/>
                <w:lang w:val="en-GB"/>
              </w:rPr>
              <w:br/>
            </w:r>
            <w:r>
              <w:rPr>
                <w:szCs w:val="16"/>
                <w:lang w:val="en-GB"/>
              </w:rPr>
              <w:t>(additionally: developmental stages of the pest or pest group)</w:t>
            </w:r>
          </w:p>
        </w:tc>
        <w:tc>
          <w:tcPr>
            <w:tcW w:w="1368" w:type="pct"/>
            <w:gridSpan w:val="5"/>
          </w:tcPr>
          <w:p w14:paraId="35C3370E" w14:textId="77777777" w:rsidR="00B900E8" w:rsidRDefault="002C102F">
            <w:pPr>
              <w:pStyle w:val="RepTableSmall"/>
              <w:jc w:val="center"/>
              <w:rPr>
                <w:b/>
                <w:szCs w:val="16"/>
                <w:lang w:val="en-GB"/>
              </w:rPr>
            </w:pPr>
            <w:r>
              <w:rPr>
                <w:b/>
                <w:szCs w:val="16"/>
                <w:lang w:val="en-GB"/>
              </w:rPr>
              <w:t>Application</w:t>
            </w:r>
          </w:p>
        </w:tc>
        <w:tc>
          <w:tcPr>
            <w:tcW w:w="1289" w:type="pct"/>
            <w:gridSpan w:val="4"/>
          </w:tcPr>
          <w:p w14:paraId="1D23F4E6" w14:textId="77777777" w:rsidR="00B900E8" w:rsidRDefault="002C102F">
            <w:pPr>
              <w:pStyle w:val="RepTableSmall"/>
              <w:jc w:val="center"/>
              <w:rPr>
                <w:spacing w:val="-1"/>
                <w:sz w:val="18"/>
                <w:szCs w:val="18"/>
                <w:lang w:val="en-GB"/>
              </w:rPr>
            </w:pPr>
            <w:r>
              <w:rPr>
                <w:b/>
                <w:szCs w:val="16"/>
                <w:lang w:val="en-GB"/>
              </w:rPr>
              <w:t>Application rate</w:t>
            </w:r>
          </w:p>
        </w:tc>
        <w:tc>
          <w:tcPr>
            <w:tcW w:w="175" w:type="pct"/>
            <w:vMerge w:val="restart"/>
          </w:tcPr>
          <w:p w14:paraId="0776CE36" w14:textId="77777777" w:rsidR="00B900E8" w:rsidRDefault="002C102F">
            <w:pPr>
              <w:pStyle w:val="RepTableSmall"/>
              <w:rPr>
                <w:spacing w:val="-1"/>
                <w:sz w:val="18"/>
                <w:szCs w:val="18"/>
                <w:lang w:val="en-GB"/>
              </w:rPr>
            </w:pPr>
            <w:r>
              <w:rPr>
                <w:b/>
                <w:szCs w:val="16"/>
                <w:lang w:val="en-GB"/>
              </w:rPr>
              <w:t>PHI</w:t>
            </w:r>
            <w:r>
              <w:rPr>
                <w:szCs w:val="16"/>
                <w:lang w:val="en-GB"/>
              </w:rPr>
              <w:br/>
              <w:t>(days)</w:t>
            </w:r>
          </w:p>
        </w:tc>
        <w:tc>
          <w:tcPr>
            <w:tcW w:w="459" w:type="pct"/>
            <w:gridSpan w:val="2"/>
            <w:vMerge w:val="restart"/>
          </w:tcPr>
          <w:p w14:paraId="73D198FF" w14:textId="77777777" w:rsidR="00B900E8" w:rsidRDefault="002C102F">
            <w:pPr>
              <w:pStyle w:val="RepTableSmall"/>
              <w:rPr>
                <w:szCs w:val="16"/>
                <w:lang w:val="en-GB"/>
              </w:rPr>
            </w:pPr>
            <w:r>
              <w:rPr>
                <w:b/>
                <w:szCs w:val="16"/>
                <w:lang w:val="en-GB"/>
              </w:rPr>
              <w:t>Remarks:</w:t>
            </w:r>
            <w:r>
              <w:rPr>
                <w:szCs w:val="16"/>
                <w:lang w:val="en-GB"/>
              </w:rPr>
              <w:t xml:space="preserve"> </w:t>
            </w:r>
            <w:r>
              <w:rPr>
                <w:szCs w:val="16"/>
                <w:lang w:val="en-GB"/>
              </w:rPr>
              <w:br/>
            </w:r>
            <w:r>
              <w:rPr>
                <w:szCs w:val="16"/>
                <w:lang w:val="en-GB"/>
              </w:rPr>
              <w:br/>
              <w:t xml:space="preserve">e.g. g safener/synergist per ha </w:t>
            </w:r>
          </w:p>
          <w:p w14:paraId="4AE7755C" w14:textId="77777777" w:rsidR="00B900E8" w:rsidRDefault="002C102F">
            <w:pPr>
              <w:pStyle w:val="RepTableSmall"/>
              <w:rPr>
                <w:spacing w:val="-1"/>
                <w:sz w:val="18"/>
                <w:szCs w:val="18"/>
                <w:vertAlign w:val="superscript"/>
                <w:lang w:val="en-GB"/>
              </w:rPr>
            </w:pPr>
            <w:r>
              <w:rPr>
                <w:szCs w:val="16"/>
                <w:vertAlign w:val="superscript"/>
                <w:lang w:val="en-GB"/>
              </w:rPr>
              <w:t>(f)</w:t>
            </w:r>
          </w:p>
        </w:tc>
      </w:tr>
      <w:tr w:rsidR="00FE38D4" w14:paraId="208AA16E" w14:textId="77777777" w:rsidTr="00653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8" w:type="pct"/>
          <w:tblHeader/>
        </w:trPr>
        <w:tc>
          <w:tcPr>
            <w:tcW w:w="166" w:type="pct"/>
            <w:vMerge/>
          </w:tcPr>
          <w:p w14:paraId="61BC0AE9" w14:textId="77777777" w:rsidR="00B900E8" w:rsidRDefault="00B900E8">
            <w:pPr>
              <w:pStyle w:val="RepTableSmall"/>
              <w:jc w:val="center"/>
              <w:rPr>
                <w:szCs w:val="16"/>
                <w:lang w:val="en-GB"/>
              </w:rPr>
            </w:pPr>
          </w:p>
        </w:tc>
        <w:tc>
          <w:tcPr>
            <w:tcW w:w="254" w:type="pct"/>
            <w:vMerge/>
          </w:tcPr>
          <w:p w14:paraId="05FB733A" w14:textId="77777777" w:rsidR="00B900E8" w:rsidRDefault="00B900E8">
            <w:pPr>
              <w:pStyle w:val="RepTableSmall"/>
              <w:jc w:val="center"/>
              <w:rPr>
                <w:szCs w:val="16"/>
                <w:lang w:val="en-GB"/>
              </w:rPr>
            </w:pPr>
          </w:p>
        </w:tc>
        <w:tc>
          <w:tcPr>
            <w:tcW w:w="480" w:type="pct"/>
            <w:gridSpan w:val="2"/>
            <w:vMerge/>
          </w:tcPr>
          <w:p w14:paraId="1A801EBC" w14:textId="77777777" w:rsidR="00B900E8" w:rsidRDefault="00B900E8">
            <w:pPr>
              <w:pStyle w:val="RepTableSmall"/>
              <w:jc w:val="center"/>
              <w:rPr>
                <w:spacing w:val="-1"/>
                <w:sz w:val="18"/>
                <w:szCs w:val="18"/>
                <w:lang w:val="en-GB"/>
              </w:rPr>
            </w:pPr>
          </w:p>
        </w:tc>
        <w:tc>
          <w:tcPr>
            <w:tcW w:w="161" w:type="pct"/>
            <w:vMerge/>
          </w:tcPr>
          <w:p w14:paraId="4027E1A5" w14:textId="77777777" w:rsidR="00B900E8" w:rsidRDefault="00B900E8">
            <w:pPr>
              <w:pStyle w:val="RepTableSmall"/>
              <w:jc w:val="center"/>
              <w:rPr>
                <w:spacing w:val="-1"/>
                <w:sz w:val="18"/>
                <w:szCs w:val="18"/>
                <w:lang w:val="en-GB"/>
              </w:rPr>
            </w:pPr>
          </w:p>
        </w:tc>
        <w:tc>
          <w:tcPr>
            <w:tcW w:w="619" w:type="pct"/>
            <w:vMerge/>
          </w:tcPr>
          <w:p w14:paraId="55085E7E" w14:textId="77777777" w:rsidR="00B900E8" w:rsidRDefault="00B900E8">
            <w:pPr>
              <w:pStyle w:val="RepTableSmall"/>
              <w:jc w:val="center"/>
              <w:rPr>
                <w:spacing w:val="-1"/>
                <w:sz w:val="18"/>
                <w:szCs w:val="18"/>
                <w:lang w:val="en-GB"/>
              </w:rPr>
            </w:pPr>
          </w:p>
        </w:tc>
        <w:tc>
          <w:tcPr>
            <w:tcW w:w="268" w:type="pct"/>
          </w:tcPr>
          <w:p w14:paraId="3D1DE2A9" w14:textId="77777777" w:rsidR="00B900E8" w:rsidRDefault="002C102F">
            <w:pPr>
              <w:pStyle w:val="RepTableSmall"/>
              <w:rPr>
                <w:spacing w:val="-1"/>
                <w:sz w:val="18"/>
                <w:szCs w:val="18"/>
                <w:lang w:val="en-GB"/>
              </w:rPr>
            </w:pPr>
            <w:r>
              <w:rPr>
                <w:szCs w:val="16"/>
                <w:lang w:val="en-GB"/>
              </w:rPr>
              <w:t>Method / Kind</w:t>
            </w:r>
          </w:p>
        </w:tc>
        <w:tc>
          <w:tcPr>
            <w:tcW w:w="432" w:type="pct"/>
          </w:tcPr>
          <w:p w14:paraId="3E8D53E6" w14:textId="77777777" w:rsidR="00B900E8" w:rsidRDefault="002C102F">
            <w:pPr>
              <w:pStyle w:val="RepTableSmall"/>
              <w:rPr>
                <w:spacing w:val="-1"/>
                <w:sz w:val="18"/>
                <w:szCs w:val="18"/>
                <w:lang w:val="en-GB"/>
              </w:rPr>
            </w:pPr>
            <w:r>
              <w:rPr>
                <w:szCs w:val="16"/>
                <w:lang w:val="en-GB"/>
              </w:rPr>
              <w:t>Timing / Growth stage of crop &amp; season</w:t>
            </w:r>
          </w:p>
        </w:tc>
        <w:tc>
          <w:tcPr>
            <w:tcW w:w="328" w:type="pct"/>
            <w:gridSpan w:val="2"/>
          </w:tcPr>
          <w:p w14:paraId="4ED8649D" w14:textId="77777777" w:rsidR="00B900E8" w:rsidRDefault="002C102F">
            <w:pPr>
              <w:pStyle w:val="RepTableSmall"/>
              <w:rPr>
                <w:szCs w:val="16"/>
                <w:lang w:val="en-GB"/>
              </w:rPr>
            </w:pPr>
            <w:r>
              <w:rPr>
                <w:szCs w:val="16"/>
                <w:lang w:val="en-GB"/>
              </w:rPr>
              <w:t xml:space="preserve">Max. number </w:t>
            </w:r>
          </w:p>
          <w:p w14:paraId="5E98AE81" w14:textId="77777777" w:rsidR="00B900E8" w:rsidRDefault="002C102F">
            <w:pPr>
              <w:pStyle w:val="RepTableSmall"/>
              <w:rPr>
                <w:szCs w:val="16"/>
                <w:lang w:val="en-GB"/>
              </w:rPr>
            </w:pPr>
            <w:r>
              <w:rPr>
                <w:szCs w:val="16"/>
                <w:lang w:val="en-GB"/>
              </w:rPr>
              <w:t>a) per use</w:t>
            </w:r>
          </w:p>
          <w:p w14:paraId="226B720B" w14:textId="77777777" w:rsidR="00B900E8" w:rsidRDefault="002C102F">
            <w:pPr>
              <w:pStyle w:val="RepTableSmall"/>
              <w:rPr>
                <w:spacing w:val="-1"/>
                <w:sz w:val="18"/>
                <w:szCs w:val="18"/>
                <w:lang w:val="en-GB"/>
              </w:rPr>
            </w:pPr>
            <w:r>
              <w:rPr>
                <w:spacing w:val="-1"/>
                <w:szCs w:val="16"/>
                <w:lang w:val="en-GB"/>
              </w:rPr>
              <w:t>b) per crop/ season</w:t>
            </w:r>
          </w:p>
        </w:tc>
        <w:tc>
          <w:tcPr>
            <w:tcW w:w="340" w:type="pct"/>
          </w:tcPr>
          <w:p w14:paraId="0F02C80C" w14:textId="77777777" w:rsidR="00B900E8" w:rsidRDefault="002C102F">
            <w:pPr>
              <w:pStyle w:val="RepTableSmall"/>
              <w:rPr>
                <w:szCs w:val="16"/>
                <w:lang w:val="en-GB"/>
              </w:rPr>
            </w:pPr>
            <w:r>
              <w:rPr>
                <w:szCs w:val="16"/>
                <w:lang w:val="en-GB"/>
              </w:rPr>
              <w:t>Min. interval between applications (days)</w:t>
            </w:r>
          </w:p>
        </w:tc>
        <w:tc>
          <w:tcPr>
            <w:tcW w:w="387" w:type="pct"/>
            <w:gridSpan w:val="2"/>
          </w:tcPr>
          <w:p w14:paraId="78C122BD" w14:textId="77777777" w:rsidR="00B900E8" w:rsidRDefault="002C102F">
            <w:pPr>
              <w:pStyle w:val="RepTableSmall"/>
              <w:rPr>
                <w:szCs w:val="16"/>
                <w:lang w:val="en-GB"/>
              </w:rPr>
            </w:pPr>
            <w:r>
              <w:rPr>
                <w:szCs w:val="16"/>
                <w:lang w:val="en-GB"/>
              </w:rPr>
              <w:t>L product / ha</w:t>
            </w:r>
          </w:p>
          <w:p w14:paraId="245E9736" w14:textId="77777777" w:rsidR="00B900E8" w:rsidRDefault="002C102F">
            <w:pPr>
              <w:pStyle w:val="RepTableSmall"/>
              <w:rPr>
                <w:szCs w:val="16"/>
                <w:lang w:val="en-GB"/>
              </w:rPr>
            </w:pPr>
            <w:r>
              <w:rPr>
                <w:szCs w:val="16"/>
                <w:lang w:val="en-GB"/>
              </w:rPr>
              <w:t>a) max. rate per appl.</w:t>
            </w:r>
          </w:p>
          <w:p w14:paraId="5BDBB17B" w14:textId="77777777" w:rsidR="00B900E8" w:rsidRDefault="002C102F">
            <w:pPr>
              <w:pStyle w:val="RepTableSmall"/>
              <w:rPr>
                <w:spacing w:val="-1"/>
                <w:sz w:val="18"/>
                <w:szCs w:val="18"/>
                <w:lang w:val="en-GB"/>
              </w:rPr>
            </w:pPr>
            <w:r>
              <w:rPr>
                <w:szCs w:val="16"/>
                <w:lang w:val="en-GB"/>
              </w:rPr>
              <w:t>b) max. total rate per crop/season</w:t>
            </w:r>
          </w:p>
        </w:tc>
        <w:tc>
          <w:tcPr>
            <w:tcW w:w="688" w:type="pct"/>
          </w:tcPr>
          <w:p w14:paraId="1634A4BC" w14:textId="77777777" w:rsidR="00B900E8" w:rsidRDefault="002C102F">
            <w:pPr>
              <w:pStyle w:val="RepTableSmall"/>
              <w:rPr>
                <w:szCs w:val="16"/>
                <w:lang w:val="en-GB"/>
              </w:rPr>
            </w:pPr>
            <w:proofErr w:type="spellStart"/>
            <w:r>
              <w:rPr>
                <w:szCs w:val="16"/>
                <w:lang w:val="en-GB"/>
              </w:rPr>
              <w:t>g as</w:t>
            </w:r>
            <w:proofErr w:type="spellEnd"/>
            <w:r>
              <w:rPr>
                <w:szCs w:val="16"/>
                <w:lang w:val="en-GB"/>
              </w:rPr>
              <w:t>/ha</w:t>
            </w:r>
            <w:r>
              <w:rPr>
                <w:szCs w:val="16"/>
                <w:lang w:val="en-GB"/>
              </w:rPr>
              <w:br/>
            </w:r>
          </w:p>
          <w:p w14:paraId="7CA08D18" w14:textId="77777777" w:rsidR="00B900E8" w:rsidRDefault="002C102F">
            <w:pPr>
              <w:pStyle w:val="RepTableSmall"/>
              <w:rPr>
                <w:szCs w:val="16"/>
                <w:lang w:val="en-GB"/>
              </w:rPr>
            </w:pPr>
            <w:r>
              <w:rPr>
                <w:szCs w:val="16"/>
                <w:lang w:val="en-GB"/>
              </w:rPr>
              <w:t>a) max. rate per appl.</w:t>
            </w:r>
          </w:p>
          <w:p w14:paraId="3651D8E4" w14:textId="77777777" w:rsidR="00B900E8" w:rsidRDefault="002C102F">
            <w:pPr>
              <w:pStyle w:val="RepTableSmall"/>
              <w:rPr>
                <w:szCs w:val="16"/>
                <w:lang w:val="en-GB"/>
              </w:rPr>
            </w:pPr>
            <w:r>
              <w:rPr>
                <w:szCs w:val="16"/>
                <w:lang w:val="en-GB"/>
              </w:rPr>
              <w:t>b) max. total rate per crop/season</w:t>
            </w:r>
          </w:p>
        </w:tc>
        <w:tc>
          <w:tcPr>
            <w:tcW w:w="215" w:type="pct"/>
          </w:tcPr>
          <w:p w14:paraId="7CFA7060" w14:textId="77777777" w:rsidR="00B900E8" w:rsidRDefault="002C102F">
            <w:pPr>
              <w:pStyle w:val="RepTableSmall"/>
              <w:rPr>
                <w:szCs w:val="16"/>
                <w:lang w:val="en-GB"/>
              </w:rPr>
            </w:pPr>
            <w:r>
              <w:rPr>
                <w:szCs w:val="16"/>
                <w:lang w:val="en-GB"/>
              </w:rPr>
              <w:t>Water L/ha</w:t>
            </w:r>
            <w:r>
              <w:rPr>
                <w:szCs w:val="16"/>
                <w:lang w:val="en-GB"/>
              </w:rPr>
              <w:br/>
            </w:r>
            <w:r>
              <w:rPr>
                <w:szCs w:val="16"/>
                <w:lang w:val="en-GB"/>
              </w:rPr>
              <w:br/>
              <w:t>min / max</w:t>
            </w:r>
          </w:p>
        </w:tc>
        <w:tc>
          <w:tcPr>
            <w:tcW w:w="175" w:type="pct"/>
            <w:vMerge/>
          </w:tcPr>
          <w:p w14:paraId="2EB61301" w14:textId="77777777" w:rsidR="00B900E8" w:rsidRDefault="00B900E8">
            <w:pPr>
              <w:pStyle w:val="RepTableSmall"/>
              <w:jc w:val="center"/>
              <w:rPr>
                <w:spacing w:val="-1"/>
                <w:sz w:val="18"/>
                <w:szCs w:val="18"/>
                <w:lang w:val="en-GB"/>
              </w:rPr>
            </w:pPr>
          </w:p>
        </w:tc>
        <w:tc>
          <w:tcPr>
            <w:tcW w:w="459" w:type="pct"/>
            <w:gridSpan w:val="2"/>
            <w:vMerge/>
          </w:tcPr>
          <w:p w14:paraId="1A03D838" w14:textId="77777777" w:rsidR="00B900E8" w:rsidRDefault="00B900E8">
            <w:pPr>
              <w:pStyle w:val="RepTableSmall"/>
              <w:jc w:val="center"/>
              <w:rPr>
                <w:spacing w:val="-1"/>
                <w:sz w:val="18"/>
                <w:szCs w:val="18"/>
                <w:lang w:val="en-GB"/>
              </w:rPr>
            </w:pPr>
          </w:p>
        </w:tc>
      </w:tr>
      <w:tr w:rsidR="00B900E8" w14:paraId="511EB710" w14:textId="77777777" w:rsidTr="00653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8" w:type="pct"/>
        </w:trPr>
        <w:tc>
          <w:tcPr>
            <w:tcW w:w="4972" w:type="pct"/>
            <w:gridSpan w:val="18"/>
          </w:tcPr>
          <w:p w14:paraId="015FBE93" w14:textId="77777777" w:rsidR="00B900E8" w:rsidRDefault="002C102F">
            <w:pPr>
              <w:pStyle w:val="RepTableSmall"/>
              <w:keepNext/>
              <w:keepLines/>
              <w:rPr>
                <w:b/>
                <w:szCs w:val="16"/>
                <w:lang w:val="en-GB"/>
              </w:rPr>
            </w:pPr>
            <w:r>
              <w:rPr>
                <w:b/>
                <w:sz w:val="18"/>
                <w:szCs w:val="16"/>
                <w:lang w:val="en-GB"/>
              </w:rPr>
              <w:t>Zonal uses (field or outdoor uses, certain types of protected crops)</w:t>
            </w:r>
          </w:p>
        </w:tc>
      </w:tr>
      <w:tr w:rsidR="00653432" w:rsidRPr="00897E21" w14:paraId="53D2EAA5" w14:textId="77777777" w:rsidTr="00653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8" w:type="pct"/>
        </w:trPr>
        <w:tc>
          <w:tcPr>
            <w:tcW w:w="166" w:type="pct"/>
            <w:shd w:val="clear" w:color="auto" w:fill="D9D9D9" w:themeFill="background1" w:themeFillShade="D9"/>
          </w:tcPr>
          <w:p w14:paraId="2261BA5B" w14:textId="4977138A" w:rsidR="00B656F1" w:rsidRPr="00897E21" w:rsidRDefault="00B656F1" w:rsidP="00B656F1">
            <w:pPr>
              <w:pStyle w:val="RepTableSmall"/>
              <w:keepNext/>
              <w:keepLines/>
              <w:rPr>
                <w:spacing w:val="-1"/>
                <w:szCs w:val="16"/>
                <w:highlight w:val="magenta"/>
                <w:lang w:val="en-GB"/>
              </w:rPr>
            </w:pPr>
            <w:r w:rsidRPr="00897E21">
              <w:rPr>
                <w:spacing w:val="-1"/>
                <w:highlight w:val="magenta"/>
              </w:rPr>
              <w:t>1</w:t>
            </w:r>
          </w:p>
        </w:tc>
        <w:tc>
          <w:tcPr>
            <w:tcW w:w="254" w:type="pct"/>
            <w:shd w:val="clear" w:color="auto" w:fill="D9D9D9" w:themeFill="background1" w:themeFillShade="D9"/>
          </w:tcPr>
          <w:p w14:paraId="1A36F653" w14:textId="352B756A" w:rsidR="00B656F1" w:rsidRPr="00897E21" w:rsidRDefault="00B656F1" w:rsidP="00B656F1">
            <w:pPr>
              <w:pStyle w:val="RepTableSmall"/>
              <w:keepNext/>
              <w:keepLines/>
              <w:rPr>
                <w:spacing w:val="-1"/>
                <w:szCs w:val="16"/>
                <w:highlight w:val="magenta"/>
                <w:lang w:val="en-GB"/>
              </w:rPr>
            </w:pPr>
            <w:r w:rsidRPr="00897E21">
              <w:rPr>
                <w:spacing w:val="-1"/>
                <w:highlight w:val="magenta"/>
              </w:rPr>
              <w:t>PL</w:t>
            </w:r>
          </w:p>
        </w:tc>
        <w:tc>
          <w:tcPr>
            <w:tcW w:w="480" w:type="pct"/>
            <w:gridSpan w:val="2"/>
            <w:shd w:val="clear" w:color="auto" w:fill="D9D9D9" w:themeFill="background1" w:themeFillShade="D9"/>
          </w:tcPr>
          <w:p w14:paraId="499489A5" w14:textId="566B6297" w:rsidR="00B656F1" w:rsidRPr="00897E21" w:rsidRDefault="00B656F1" w:rsidP="00B656F1">
            <w:pPr>
              <w:pStyle w:val="RepTableSmall"/>
              <w:keepNext/>
              <w:keepLines/>
              <w:rPr>
                <w:szCs w:val="16"/>
                <w:highlight w:val="magenta"/>
                <w:lang w:val="en-GB"/>
              </w:rPr>
            </w:pPr>
            <w:r w:rsidRPr="00897E21">
              <w:rPr>
                <w:highlight w:val="magenta"/>
              </w:rPr>
              <w:t>Wheat (winter)</w:t>
            </w:r>
          </w:p>
        </w:tc>
        <w:tc>
          <w:tcPr>
            <w:tcW w:w="161" w:type="pct"/>
            <w:shd w:val="clear" w:color="auto" w:fill="D9D9D9" w:themeFill="background1" w:themeFillShade="D9"/>
          </w:tcPr>
          <w:p w14:paraId="62716152" w14:textId="7E405AC2" w:rsidR="00B656F1" w:rsidRPr="00897E21" w:rsidRDefault="00B656F1" w:rsidP="00B656F1">
            <w:pPr>
              <w:pStyle w:val="RepTableSmall"/>
              <w:keepNext/>
              <w:keepLines/>
              <w:rPr>
                <w:szCs w:val="16"/>
                <w:highlight w:val="magenta"/>
                <w:lang w:val="en-GB"/>
              </w:rPr>
            </w:pPr>
            <w:r w:rsidRPr="00897E21">
              <w:rPr>
                <w:highlight w:val="magenta"/>
              </w:rPr>
              <w:t>F</w:t>
            </w:r>
          </w:p>
        </w:tc>
        <w:tc>
          <w:tcPr>
            <w:tcW w:w="619" w:type="pct"/>
            <w:shd w:val="clear" w:color="auto" w:fill="D9D9D9" w:themeFill="background1" w:themeFillShade="D9"/>
          </w:tcPr>
          <w:p w14:paraId="32AF7396" w14:textId="0A64636A" w:rsidR="00B656F1" w:rsidRPr="00897E21" w:rsidRDefault="00B656F1" w:rsidP="00B656F1">
            <w:pPr>
              <w:pStyle w:val="RepTableSmall"/>
              <w:keepNext/>
              <w:keepLines/>
              <w:rPr>
                <w:szCs w:val="16"/>
                <w:highlight w:val="magenta"/>
                <w:lang w:val="en-GB"/>
              </w:rPr>
            </w:pPr>
            <w:r w:rsidRPr="00897E21">
              <w:rPr>
                <w:highlight w:val="magenta"/>
              </w:rPr>
              <w:t xml:space="preserve">Eyespot (PSDCHE), </w:t>
            </w:r>
            <w:r w:rsidRPr="00897E21">
              <w:rPr>
                <w:szCs w:val="16"/>
                <w:highlight w:val="magenta"/>
              </w:rPr>
              <w:t xml:space="preserve">Fusarium sp. (FUSASP), </w:t>
            </w:r>
            <w:r w:rsidR="007F04E2" w:rsidRPr="00897E21">
              <w:rPr>
                <w:szCs w:val="16"/>
                <w:highlight w:val="magenta"/>
              </w:rPr>
              <w:t>P</w:t>
            </w:r>
            <w:r w:rsidRPr="00897E21">
              <w:rPr>
                <w:szCs w:val="16"/>
                <w:highlight w:val="magenta"/>
              </w:rPr>
              <w:t>owdery mildew (ERYSGR)</w:t>
            </w:r>
          </w:p>
        </w:tc>
        <w:tc>
          <w:tcPr>
            <w:tcW w:w="268" w:type="pct"/>
            <w:shd w:val="clear" w:color="auto" w:fill="D9D9D9" w:themeFill="background1" w:themeFillShade="D9"/>
          </w:tcPr>
          <w:p w14:paraId="0FF21172" w14:textId="34EA390F" w:rsidR="00B656F1" w:rsidRPr="00897E21" w:rsidRDefault="00B656F1" w:rsidP="00B656F1">
            <w:pPr>
              <w:pStyle w:val="RepTableSmall"/>
              <w:keepNext/>
              <w:keepLines/>
              <w:rPr>
                <w:szCs w:val="16"/>
                <w:highlight w:val="magenta"/>
                <w:lang w:val="en-GB"/>
              </w:rPr>
            </w:pPr>
            <w:r w:rsidRPr="00897E21">
              <w:rPr>
                <w:highlight w:val="magenta"/>
              </w:rPr>
              <w:t xml:space="preserve"> Foliar spray</w:t>
            </w:r>
          </w:p>
        </w:tc>
        <w:tc>
          <w:tcPr>
            <w:tcW w:w="432" w:type="pct"/>
            <w:shd w:val="clear" w:color="auto" w:fill="D9D9D9" w:themeFill="background1" w:themeFillShade="D9"/>
          </w:tcPr>
          <w:p w14:paraId="1AF7D17F" w14:textId="2ABED025" w:rsidR="00B656F1" w:rsidRPr="00897E21" w:rsidRDefault="00B656F1" w:rsidP="00B656F1">
            <w:pPr>
              <w:pStyle w:val="RepTableSmall"/>
              <w:keepNext/>
              <w:keepLines/>
              <w:rPr>
                <w:szCs w:val="16"/>
                <w:highlight w:val="magenta"/>
                <w:lang w:val="en-GB"/>
              </w:rPr>
            </w:pPr>
            <w:r w:rsidRPr="00897E21">
              <w:rPr>
                <w:highlight w:val="magenta"/>
              </w:rPr>
              <w:t>BBCH 30-31</w:t>
            </w:r>
          </w:p>
        </w:tc>
        <w:tc>
          <w:tcPr>
            <w:tcW w:w="328" w:type="pct"/>
            <w:gridSpan w:val="2"/>
            <w:shd w:val="clear" w:color="auto" w:fill="D9D9D9" w:themeFill="background1" w:themeFillShade="D9"/>
          </w:tcPr>
          <w:p w14:paraId="517D4BE3" w14:textId="77777777" w:rsidR="00B656F1" w:rsidRPr="00897E21" w:rsidRDefault="00B656F1" w:rsidP="00B656F1">
            <w:pPr>
              <w:pStyle w:val="RepTableSmall"/>
              <w:numPr>
                <w:ilvl w:val="0"/>
                <w:numId w:val="20"/>
              </w:numPr>
              <w:spacing w:after="120"/>
              <w:jc w:val="both"/>
              <w:rPr>
                <w:highlight w:val="magenta"/>
              </w:rPr>
            </w:pPr>
            <w:r w:rsidRPr="00897E21">
              <w:rPr>
                <w:highlight w:val="magenta"/>
              </w:rPr>
              <w:t>1</w:t>
            </w:r>
          </w:p>
          <w:p w14:paraId="409D2F0C" w14:textId="4ED5143D" w:rsidR="00B656F1" w:rsidRPr="00897E21" w:rsidRDefault="00B656F1" w:rsidP="00B656F1">
            <w:pPr>
              <w:pStyle w:val="RepTableSmall"/>
              <w:numPr>
                <w:ilvl w:val="0"/>
                <w:numId w:val="20"/>
              </w:numPr>
              <w:spacing w:after="120"/>
              <w:jc w:val="both"/>
              <w:rPr>
                <w:highlight w:val="magenta"/>
              </w:rPr>
            </w:pPr>
            <w:r w:rsidRPr="00897E21">
              <w:rPr>
                <w:highlight w:val="magenta"/>
              </w:rPr>
              <w:t>1</w:t>
            </w:r>
          </w:p>
        </w:tc>
        <w:tc>
          <w:tcPr>
            <w:tcW w:w="340" w:type="pct"/>
            <w:shd w:val="clear" w:color="auto" w:fill="D9D9D9" w:themeFill="background1" w:themeFillShade="D9"/>
          </w:tcPr>
          <w:p w14:paraId="6922AF28" w14:textId="6C123877" w:rsidR="00B656F1" w:rsidRPr="00897E21" w:rsidRDefault="00B656F1" w:rsidP="00B656F1">
            <w:pPr>
              <w:pStyle w:val="RepTableSmall"/>
              <w:keepNext/>
              <w:keepLines/>
              <w:rPr>
                <w:szCs w:val="16"/>
                <w:highlight w:val="magenta"/>
                <w:lang w:val="en-GB"/>
              </w:rPr>
            </w:pPr>
            <w:r w:rsidRPr="00897E21">
              <w:rPr>
                <w:highlight w:val="magenta"/>
              </w:rPr>
              <w:t>-</w:t>
            </w:r>
          </w:p>
        </w:tc>
        <w:tc>
          <w:tcPr>
            <w:tcW w:w="387" w:type="pct"/>
            <w:gridSpan w:val="2"/>
            <w:shd w:val="clear" w:color="auto" w:fill="D9D9D9" w:themeFill="background1" w:themeFillShade="D9"/>
          </w:tcPr>
          <w:p w14:paraId="68ADA722" w14:textId="77777777" w:rsidR="00B656F1" w:rsidRPr="00897E21" w:rsidRDefault="00B656F1" w:rsidP="00B656F1">
            <w:pPr>
              <w:pStyle w:val="RepTableSmall"/>
              <w:numPr>
                <w:ilvl w:val="0"/>
                <w:numId w:val="21"/>
              </w:numPr>
              <w:spacing w:after="120"/>
              <w:jc w:val="both"/>
              <w:rPr>
                <w:highlight w:val="magenta"/>
              </w:rPr>
            </w:pPr>
            <w:r w:rsidRPr="00897E21">
              <w:rPr>
                <w:highlight w:val="magenta"/>
              </w:rPr>
              <w:t>0.75</w:t>
            </w:r>
          </w:p>
          <w:p w14:paraId="78042F91" w14:textId="39AE2426" w:rsidR="00B656F1" w:rsidRPr="00897E21" w:rsidRDefault="00B656F1" w:rsidP="00B656F1">
            <w:pPr>
              <w:pStyle w:val="RepTableSmall"/>
              <w:numPr>
                <w:ilvl w:val="0"/>
                <w:numId w:val="21"/>
              </w:numPr>
              <w:spacing w:after="120"/>
              <w:jc w:val="both"/>
              <w:rPr>
                <w:highlight w:val="magenta"/>
              </w:rPr>
            </w:pPr>
            <w:r w:rsidRPr="00897E21">
              <w:rPr>
                <w:highlight w:val="magenta"/>
              </w:rPr>
              <w:t>0.75</w:t>
            </w:r>
          </w:p>
        </w:tc>
        <w:tc>
          <w:tcPr>
            <w:tcW w:w="688" w:type="pct"/>
            <w:shd w:val="clear" w:color="auto" w:fill="D9D9D9" w:themeFill="background1" w:themeFillShade="D9"/>
          </w:tcPr>
          <w:p w14:paraId="47FFBF3B" w14:textId="77777777" w:rsidR="00B656F1" w:rsidRPr="00897E21" w:rsidRDefault="00B656F1" w:rsidP="006A49FB">
            <w:pPr>
              <w:pStyle w:val="RepTableSmall"/>
              <w:numPr>
                <w:ilvl w:val="0"/>
                <w:numId w:val="22"/>
              </w:numPr>
              <w:spacing w:after="120"/>
              <w:ind w:left="363" w:hanging="363"/>
              <w:rPr>
                <w:highlight w:val="magenta"/>
                <w:lang w:val="es-ES"/>
              </w:rPr>
            </w:pPr>
            <w:r w:rsidRPr="00897E21">
              <w:rPr>
                <w:highlight w:val="magenta"/>
                <w:lang w:val="es-ES"/>
              </w:rPr>
              <w:t>0.12 kg prothioconazole/ha + 0.225 kg spiroxamine/ha</w:t>
            </w:r>
          </w:p>
          <w:p w14:paraId="7DE32AD5" w14:textId="395815D9" w:rsidR="00B656F1" w:rsidRPr="00897E21" w:rsidRDefault="00B656F1" w:rsidP="006A49FB">
            <w:pPr>
              <w:pStyle w:val="RepTableSmall"/>
              <w:numPr>
                <w:ilvl w:val="0"/>
                <w:numId w:val="22"/>
              </w:numPr>
              <w:spacing w:after="120"/>
              <w:ind w:left="363" w:hanging="363"/>
              <w:rPr>
                <w:highlight w:val="magenta"/>
                <w:lang w:val="es-ES"/>
              </w:rPr>
            </w:pPr>
            <w:r w:rsidRPr="00897E21">
              <w:rPr>
                <w:highlight w:val="magenta"/>
                <w:lang w:val="es-ES"/>
              </w:rPr>
              <w:t>0.12 kg prothioconazole/ha + 0.225 kg spiroxamine/ha</w:t>
            </w:r>
          </w:p>
        </w:tc>
        <w:tc>
          <w:tcPr>
            <w:tcW w:w="215" w:type="pct"/>
            <w:shd w:val="clear" w:color="auto" w:fill="D9D9D9" w:themeFill="background1" w:themeFillShade="D9"/>
          </w:tcPr>
          <w:p w14:paraId="0EEF2185" w14:textId="4914219A" w:rsidR="00B656F1" w:rsidRPr="00897E21" w:rsidRDefault="00B656F1" w:rsidP="00B656F1">
            <w:pPr>
              <w:pStyle w:val="RepTableSmall"/>
              <w:keepNext/>
              <w:keepLines/>
              <w:rPr>
                <w:szCs w:val="16"/>
                <w:highlight w:val="magenta"/>
                <w:lang w:val="en-GB"/>
              </w:rPr>
            </w:pPr>
            <w:r w:rsidRPr="00897E21">
              <w:rPr>
                <w:highlight w:val="magenta"/>
              </w:rPr>
              <w:t>200-400</w:t>
            </w:r>
          </w:p>
        </w:tc>
        <w:tc>
          <w:tcPr>
            <w:tcW w:w="175" w:type="pct"/>
            <w:shd w:val="clear" w:color="auto" w:fill="D9D9D9" w:themeFill="background1" w:themeFillShade="D9"/>
          </w:tcPr>
          <w:p w14:paraId="06E5B3C7" w14:textId="2ABE999B" w:rsidR="00B656F1" w:rsidRPr="00897E21" w:rsidRDefault="00B656F1" w:rsidP="00B656F1">
            <w:pPr>
              <w:pStyle w:val="RepTableSmall"/>
              <w:keepNext/>
              <w:keepLines/>
              <w:rPr>
                <w:szCs w:val="16"/>
                <w:highlight w:val="magenta"/>
                <w:lang w:val="en-GB"/>
              </w:rPr>
            </w:pPr>
            <w:r w:rsidRPr="00897E21">
              <w:rPr>
                <w:highlight w:val="magenta"/>
              </w:rPr>
              <w:t>35</w:t>
            </w:r>
          </w:p>
        </w:tc>
        <w:tc>
          <w:tcPr>
            <w:tcW w:w="459" w:type="pct"/>
            <w:gridSpan w:val="2"/>
            <w:shd w:val="clear" w:color="auto" w:fill="D9D9D9" w:themeFill="background1" w:themeFillShade="D9"/>
          </w:tcPr>
          <w:p w14:paraId="352E7F35" w14:textId="77777777" w:rsidR="00B656F1" w:rsidRPr="00897E21" w:rsidRDefault="00B656F1" w:rsidP="00B656F1">
            <w:pPr>
              <w:pStyle w:val="RepTableSmall"/>
              <w:keepNext/>
              <w:keepLines/>
              <w:rPr>
                <w:szCs w:val="16"/>
                <w:highlight w:val="magenta"/>
                <w:lang w:val="en-GB"/>
              </w:rPr>
            </w:pPr>
          </w:p>
        </w:tc>
      </w:tr>
      <w:tr w:rsidR="00653432" w:rsidRPr="00897E21" w14:paraId="4900EE4D" w14:textId="77777777" w:rsidTr="00653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8" w:type="pct"/>
        </w:trPr>
        <w:tc>
          <w:tcPr>
            <w:tcW w:w="166" w:type="pct"/>
            <w:shd w:val="clear" w:color="auto" w:fill="D9D9D9" w:themeFill="background1" w:themeFillShade="D9"/>
          </w:tcPr>
          <w:p w14:paraId="5D80A657" w14:textId="3ADBA0DD" w:rsidR="00B656F1" w:rsidRPr="00897E21" w:rsidRDefault="00B656F1" w:rsidP="00B656F1">
            <w:pPr>
              <w:pStyle w:val="RepTableSmall"/>
              <w:rPr>
                <w:spacing w:val="-1"/>
                <w:szCs w:val="16"/>
                <w:highlight w:val="magenta"/>
                <w:lang w:val="en-GB"/>
              </w:rPr>
            </w:pPr>
            <w:r w:rsidRPr="00897E21">
              <w:rPr>
                <w:spacing w:val="-1"/>
                <w:highlight w:val="magenta"/>
              </w:rPr>
              <w:t>2</w:t>
            </w:r>
          </w:p>
        </w:tc>
        <w:tc>
          <w:tcPr>
            <w:tcW w:w="254" w:type="pct"/>
            <w:shd w:val="clear" w:color="auto" w:fill="D9D9D9" w:themeFill="background1" w:themeFillShade="D9"/>
          </w:tcPr>
          <w:p w14:paraId="2B7A2EC0" w14:textId="082860AE" w:rsidR="00B656F1" w:rsidRPr="00897E21" w:rsidRDefault="00B656F1" w:rsidP="00B656F1">
            <w:pPr>
              <w:pStyle w:val="RepTableSmall"/>
              <w:rPr>
                <w:spacing w:val="-1"/>
                <w:szCs w:val="16"/>
                <w:highlight w:val="magenta"/>
                <w:lang w:val="en-GB"/>
              </w:rPr>
            </w:pPr>
            <w:r w:rsidRPr="00897E21">
              <w:rPr>
                <w:spacing w:val="-1"/>
                <w:highlight w:val="magenta"/>
              </w:rPr>
              <w:t>PL</w:t>
            </w:r>
          </w:p>
        </w:tc>
        <w:tc>
          <w:tcPr>
            <w:tcW w:w="480" w:type="pct"/>
            <w:gridSpan w:val="2"/>
            <w:shd w:val="clear" w:color="auto" w:fill="D9D9D9" w:themeFill="background1" w:themeFillShade="D9"/>
          </w:tcPr>
          <w:p w14:paraId="096038BF" w14:textId="12BE2263" w:rsidR="00B656F1" w:rsidRPr="00897E21" w:rsidRDefault="00B656F1" w:rsidP="00B656F1">
            <w:pPr>
              <w:pStyle w:val="RepTableSmall"/>
              <w:rPr>
                <w:szCs w:val="16"/>
                <w:highlight w:val="magenta"/>
                <w:lang w:val="en-GB"/>
              </w:rPr>
            </w:pPr>
            <w:r w:rsidRPr="00897E21">
              <w:rPr>
                <w:highlight w:val="magenta"/>
              </w:rPr>
              <w:t>Wheat (winter)</w:t>
            </w:r>
          </w:p>
        </w:tc>
        <w:tc>
          <w:tcPr>
            <w:tcW w:w="161" w:type="pct"/>
            <w:shd w:val="clear" w:color="auto" w:fill="D9D9D9" w:themeFill="background1" w:themeFillShade="D9"/>
          </w:tcPr>
          <w:p w14:paraId="4B6DA551" w14:textId="7D2DCADC" w:rsidR="00B656F1" w:rsidRPr="00897E21" w:rsidRDefault="00B656F1" w:rsidP="00B656F1">
            <w:pPr>
              <w:pStyle w:val="RepTableSmall"/>
              <w:rPr>
                <w:szCs w:val="16"/>
                <w:highlight w:val="magenta"/>
                <w:lang w:val="en-GB"/>
              </w:rPr>
            </w:pPr>
            <w:r w:rsidRPr="00897E21">
              <w:rPr>
                <w:highlight w:val="magenta"/>
              </w:rPr>
              <w:t>F</w:t>
            </w:r>
          </w:p>
        </w:tc>
        <w:tc>
          <w:tcPr>
            <w:tcW w:w="619" w:type="pct"/>
            <w:shd w:val="clear" w:color="auto" w:fill="D9D9D9" w:themeFill="background1" w:themeFillShade="D9"/>
          </w:tcPr>
          <w:p w14:paraId="486BFB87" w14:textId="071B2EDF" w:rsidR="00B656F1" w:rsidRPr="00897E21" w:rsidRDefault="00B656F1" w:rsidP="00B656F1">
            <w:pPr>
              <w:pStyle w:val="RepTableSmall"/>
              <w:rPr>
                <w:szCs w:val="16"/>
                <w:highlight w:val="magenta"/>
                <w:lang w:val="en-GB"/>
              </w:rPr>
            </w:pPr>
            <w:r w:rsidRPr="00897E21">
              <w:rPr>
                <w:highlight w:val="magenta"/>
              </w:rPr>
              <w:t xml:space="preserve">Eyespot (PSDCHE), </w:t>
            </w:r>
            <w:r w:rsidRPr="00897E21">
              <w:rPr>
                <w:szCs w:val="16"/>
                <w:highlight w:val="magenta"/>
              </w:rPr>
              <w:t xml:space="preserve">Fusarium sp. (FUSASP), </w:t>
            </w:r>
            <w:r w:rsidR="007F04E2" w:rsidRPr="00897E21">
              <w:rPr>
                <w:szCs w:val="16"/>
                <w:highlight w:val="magenta"/>
              </w:rPr>
              <w:t>P</w:t>
            </w:r>
            <w:r w:rsidRPr="00897E21">
              <w:rPr>
                <w:szCs w:val="16"/>
                <w:highlight w:val="magenta"/>
              </w:rPr>
              <w:t>owdery mildew (ERYSGR)</w:t>
            </w:r>
          </w:p>
        </w:tc>
        <w:tc>
          <w:tcPr>
            <w:tcW w:w="268" w:type="pct"/>
            <w:shd w:val="clear" w:color="auto" w:fill="D9D9D9" w:themeFill="background1" w:themeFillShade="D9"/>
          </w:tcPr>
          <w:p w14:paraId="719D417B" w14:textId="57F03C5B" w:rsidR="00B656F1" w:rsidRPr="00897E21" w:rsidRDefault="00B656F1" w:rsidP="00B656F1">
            <w:pPr>
              <w:pStyle w:val="RepTableSmall"/>
              <w:rPr>
                <w:szCs w:val="16"/>
                <w:highlight w:val="magenta"/>
                <w:lang w:val="en-GB"/>
              </w:rPr>
            </w:pPr>
            <w:r w:rsidRPr="00897E21">
              <w:rPr>
                <w:highlight w:val="magenta"/>
              </w:rPr>
              <w:t xml:space="preserve"> Foliar spray</w:t>
            </w:r>
          </w:p>
        </w:tc>
        <w:tc>
          <w:tcPr>
            <w:tcW w:w="432" w:type="pct"/>
            <w:shd w:val="clear" w:color="auto" w:fill="D9D9D9" w:themeFill="background1" w:themeFillShade="D9"/>
          </w:tcPr>
          <w:p w14:paraId="0D09D845" w14:textId="0DF0936E" w:rsidR="00B656F1" w:rsidRPr="00897E21" w:rsidRDefault="00B656F1" w:rsidP="00B656F1">
            <w:pPr>
              <w:pStyle w:val="RepTableSmall"/>
              <w:keepNext/>
              <w:keepLines/>
              <w:rPr>
                <w:szCs w:val="16"/>
                <w:highlight w:val="magenta"/>
                <w:lang w:val="en-GB"/>
              </w:rPr>
            </w:pPr>
            <w:r w:rsidRPr="00897E21">
              <w:rPr>
                <w:highlight w:val="magenta"/>
              </w:rPr>
              <w:t>BBCH 31-37</w:t>
            </w:r>
          </w:p>
        </w:tc>
        <w:tc>
          <w:tcPr>
            <w:tcW w:w="328" w:type="pct"/>
            <w:gridSpan w:val="2"/>
            <w:shd w:val="clear" w:color="auto" w:fill="D9D9D9" w:themeFill="background1" w:themeFillShade="D9"/>
          </w:tcPr>
          <w:p w14:paraId="53FA3AAA" w14:textId="77777777" w:rsidR="00B656F1" w:rsidRPr="00897E21" w:rsidRDefault="00B656F1" w:rsidP="00B656F1">
            <w:pPr>
              <w:pStyle w:val="RepTableSmall"/>
              <w:numPr>
                <w:ilvl w:val="0"/>
                <w:numId w:val="23"/>
              </w:numPr>
              <w:spacing w:after="120"/>
              <w:jc w:val="both"/>
              <w:rPr>
                <w:highlight w:val="magenta"/>
              </w:rPr>
            </w:pPr>
            <w:r w:rsidRPr="00897E21">
              <w:rPr>
                <w:highlight w:val="magenta"/>
              </w:rPr>
              <w:t>1</w:t>
            </w:r>
          </w:p>
          <w:p w14:paraId="093FC860" w14:textId="6329C1BC" w:rsidR="00B656F1" w:rsidRPr="00897E21" w:rsidRDefault="00B656F1" w:rsidP="00B656F1">
            <w:pPr>
              <w:pStyle w:val="RepTableSmall"/>
              <w:numPr>
                <w:ilvl w:val="0"/>
                <w:numId w:val="23"/>
              </w:numPr>
              <w:spacing w:after="120"/>
              <w:jc w:val="both"/>
              <w:rPr>
                <w:highlight w:val="magenta"/>
              </w:rPr>
            </w:pPr>
            <w:r w:rsidRPr="00897E21">
              <w:rPr>
                <w:highlight w:val="magenta"/>
              </w:rPr>
              <w:t>1</w:t>
            </w:r>
          </w:p>
        </w:tc>
        <w:tc>
          <w:tcPr>
            <w:tcW w:w="340" w:type="pct"/>
            <w:shd w:val="clear" w:color="auto" w:fill="D9D9D9" w:themeFill="background1" w:themeFillShade="D9"/>
          </w:tcPr>
          <w:p w14:paraId="6EF6C6E4" w14:textId="2F3A4415" w:rsidR="00B656F1" w:rsidRPr="00897E21" w:rsidRDefault="00B656F1" w:rsidP="00B656F1">
            <w:pPr>
              <w:pStyle w:val="RepTableSmall"/>
              <w:keepNext/>
              <w:keepLines/>
              <w:rPr>
                <w:szCs w:val="16"/>
                <w:highlight w:val="magenta"/>
                <w:lang w:val="en-GB"/>
              </w:rPr>
            </w:pPr>
            <w:r w:rsidRPr="00897E21">
              <w:rPr>
                <w:highlight w:val="magenta"/>
              </w:rPr>
              <w:t>-</w:t>
            </w:r>
          </w:p>
        </w:tc>
        <w:tc>
          <w:tcPr>
            <w:tcW w:w="387" w:type="pct"/>
            <w:gridSpan w:val="2"/>
            <w:shd w:val="clear" w:color="auto" w:fill="D9D9D9" w:themeFill="background1" w:themeFillShade="D9"/>
          </w:tcPr>
          <w:p w14:paraId="419906EC" w14:textId="77777777" w:rsidR="00B656F1" w:rsidRPr="00897E21" w:rsidRDefault="00B656F1" w:rsidP="00B656F1">
            <w:pPr>
              <w:pStyle w:val="RepTableSmall"/>
              <w:numPr>
                <w:ilvl w:val="0"/>
                <w:numId w:val="24"/>
              </w:numPr>
              <w:spacing w:after="120"/>
              <w:jc w:val="both"/>
              <w:rPr>
                <w:highlight w:val="magenta"/>
              </w:rPr>
            </w:pPr>
            <w:r w:rsidRPr="00897E21">
              <w:rPr>
                <w:highlight w:val="magenta"/>
              </w:rPr>
              <w:t>1.0</w:t>
            </w:r>
          </w:p>
          <w:p w14:paraId="02999B14" w14:textId="1611BD54" w:rsidR="00B656F1" w:rsidRPr="00897E21" w:rsidRDefault="00B656F1" w:rsidP="00B656F1">
            <w:pPr>
              <w:pStyle w:val="RepTableSmall"/>
              <w:numPr>
                <w:ilvl w:val="0"/>
                <w:numId w:val="24"/>
              </w:numPr>
              <w:spacing w:after="120"/>
              <w:jc w:val="both"/>
              <w:rPr>
                <w:highlight w:val="magenta"/>
              </w:rPr>
            </w:pPr>
            <w:r w:rsidRPr="00897E21">
              <w:rPr>
                <w:highlight w:val="magenta"/>
              </w:rPr>
              <w:t>1.0</w:t>
            </w:r>
          </w:p>
        </w:tc>
        <w:tc>
          <w:tcPr>
            <w:tcW w:w="688" w:type="pct"/>
            <w:shd w:val="clear" w:color="auto" w:fill="D9D9D9" w:themeFill="background1" w:themeFillShade="D9"/>
          </w:tcPr>
          <w:p w14:paraId="6CF4D589" w14:textId="77777777" w:rsidR="00B656F1" w:rsidRPr="00897E21" w:rsidRDefault="00B656F1" w:rsidP="006A49FB">
            <w:pPr>
              <w:pStyle w:val="RepTableSmall"/>
              <w:numPr>
                <w:ilvl w:val="0"/>
                <w:numId w:val="25"/>
              </w:numPr>
              <w:spacing w:after="120"/>
              <w:ind w:left="363" w:hanging="363"/>
              <w:rPr>
                <w:highlight w:val="magenta"/>
                <w:lang w:val="es-ES"/>
              </w:rPr>
            </w:pPr>
            <w:r w:rsidRPr="00897E21">
              <w:rPr>
                <w:highlight w:val="magenta"/>
                <w:lang w:val="es-ES"/>
              </w:rPr>
              <w:t>0.16 kg prothioconazole/ha + 0.3 kg spiroxamine/ha</w:t>
            </w:r>
          </w:p>
          <w:p w14:paraId="5A3BD43E" w14:textId="07B0E53B" w:rsidR="00B656F1" w:rsidRPr="00897E21" w:rsidRDefault="00B656F1" w:rsidP="006A49FB">
            <w:pPr>
              <w:pStyle w:val="RepTableSmall"/>
              <w:numPr>
                <w:ilvl w:val="0"/>
                <w:numId w:val="25"/>
              </w:numPr>
              <w:spacing w:after="120"/>
              <w:ind w:left="363" w:hanging="363"/>
              <w:rPr>
                <w:highlight w:val="magenta"/>
                <w:lang w:val="es-ES"/>
              </w:rPr>
            </w:pPr>
            <w:r w:rsidRPr="00897E21">
              <w:rPr>
                <w:highlight w:val="magenta"/>
                <w:lang w:val="es-ES"/>
              </w:rPr>
              <w:lastRenderedPageBreak/>
              <w:t>0.16 kg prothioconazole/ha + 0.3 kg spiroxamine/ha</w:t>
            </w:r>
          </w:p>
        </w:tc>
        <w:tc>
          <w:tcPr>
            <w:tcW w:w="215" w:type="pct"/>
            <w:shd w:val="clear" w:color="auto" w:fill="D9D9D9" w:themeFill="background1" w:themeFillShade="D9"/>
          </w:tcPr>
          <w:p w14:paraId="444A28AA" w14:textId="0892BF7B" w:rsidR="00B656F1" w:rsidRPr="00897E21" w:rsidRDefault="00B656F1" w:rsidP="00B656F1">
            <w:pPr>
              <w:pStyle w:val="RepTableSmall"/>
              <w:keepNext/>
              <w:keepLines/>
              <w:rPr>
                <w:szCs w:val="16"/>
                <w:highlight w:val="magenta"/>
                <w:lang w:val="en-GB"/>
              </w:rPr>
            </w:pPr>
            <w:r w:rsidRPr="00897E21">
              <w:rPr>
                <w:highlight w:val="magenta"/>
              </w:rPr>
              <w:lastRenderedPageBreak/>
              <w:t>200-400</w:t>
            </w:r>
          </w:p>
        </w:tc>
        <w:tc>
          <w:tcPr>
            <w:tcW w:w="175" w:type="pct"/>
            <w:shd w:val="clear" w:color="auto" w:fill="D9D9D9" w:themeFill="background1" w:themeFillShade="D9"/>
          </w:tcPr>
          <w:p w14:paraId="6C06C8F0" w14:textId="2689D480" w:rsidR="00B656F1" w:rsidRPr="00897E21" w:rsidRDefault="00B656F1" w:rsidP="00B656F1">
            <w:pPr>
              <w:pStyle w:val="RepTableSmall"/>
              <w:keepNext/>
              <w:keepLines/>
              <w:rPr>
                <w:szCs w:val="16"/>
                <w:highlight w:val="magenta"/>
                <w:lang w:val="en-GB"/>
              </w:rPr>
            </w:pPr>
            <w:r w:rsidRPr="00897E21">
              <w:rPr>
                <w:highlight w:val="magenta"/>
              </w:rPr>
              <w:t>35</w:t>
            </w:r>
          </w:p>
        </w:tc>
        <w:tc>
          <w:tcPr>
            <w:tcW w:w="459" w:type="pct"/>
            <w:gridSpan w:val="2"/>
            <w:shd w:val="clear" w:color="auto" w:fill="D9D9D9" w:themeFill="background1" w:themeFillShade="D9"/>
          </w:tcPr>
          <w:p w14:paraId="5B578E74" w14:textId="77777777" w:rsidR="00B656F1" w:rsidRPr="00897E21" w:rsidRDefault="00B656F1" w:rsidP="00B656F1">
            <w:pPr>
              <w:pStyle w:val="RepTableSmall"/>
              <w:rPr>
                <w:szCs w:val="16"/>
                <w:highlight w:val="magenta"/>
                <w:lang w:val="en-GB"/>
              </w:rPr>
            </w:pPr>
          </w:p>
        </w:tc>
      </w:tr>
      <w:tr w:rsidR="00653432" w:rsidRPr="00897E21" w14:paraId="0671148F" w14:textId="77777777" w:rsidTr="00653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8" w:type="pct"/>
        </w:trPr>
        <w:tc>
          <w:tcPr>
            <w:tcW w:w="166" w:type="pct"/>
            <w:shd w:val="clear" w:color="auto" w:fill="D9D9D9" w:themeFill="background1" w:themeFillShade="D9"/>
          </w:tcPr>
          <w:p w14:paraId="43C2EAF8" w14:textId="651B94A0" w:rsidR="00B656F1" w:rsidRPr="00897E21" w:rsidRDefault="00B656F1" w:rsidP="00B656F1">
            <w:pPr>
              <w:pStyle w:val="RepTableSmall"/>
              <w:rPr>
                <w:spacing w:val="-1"/>
                <w:szCs w:val="16"/>
                <w:highlight w:val="magenta"/>
                <w:lang w:val="en-GB"/>
              </w:rPr>
            </w:pPr>
            <w:r w:rsidRPr="00897E21">
              <w:rPr>
                <w:spacing w:val="-1"/>
                <w:highlight w:val="magenta"/>
              </w:rPr>
              <w:t>3</w:t>
            </w:r>
          </w:p>
        </w:tc>
        <w:tc>
          <w:tcPr>
            <w:tcW w:w="254" w:type="pct"/>
            <w:shd w:val="clear" w:color="auto" w:fill="D9D9D9" w:themeFill="background1" w:themeFillShade="D9"/>
          </w:tcPr>
          <w:p w14:paraId="27BD149F" w14:textId="1AEDB393" w:rsidR="00B656F1" w:rsidRPr="00897E21" w:rsidRDefault="00B656F1" w:rsidP="00B656F1">
            <w:pPr>
              <w:pStyle w:val="RepTableSmall"/>
              <w:rPr>
                <w:spacing w:val="-1"/>
                <w:szCs w:val="16"/>
                <w:highlight w:val="magenta"/>
                <w:lang w:val="en-GB"/>
              </w:rPr>
            </w:pPr>
            <w:r w:rsidRPr="00897E21">
              <w:rPr>
                <w:spacing w:val="-1"/>
                <w:highlight w:val="magenta"/>
              </w:rPr>
              <w:t>PL</w:t>
            </w:r>
          </w:p>
        </w:tc>
        <w:tc>
          <w:tcPr>
            <w:tcW w:w="480" w:type="pct"/>
            <w:gridSpan w:val="2"/>
            <w:shd w:val="clear" w:color="auto" w:fill="D9D9D9" w:themeFill="background1" w:themeFillShade="D9"/>
          </w:tcPr>
          <w:p w14:paraId="1BCCDA27" w14:textId="4F6F8C8B" w:rsidR="00B656F1" w:rsidRPr="00897E21" w:rsidRDefault="00B656F1" w:rsidP="00B656F1">
            <w:pPr>
              <w:pStyle w:val="RepTableSmall"/>
              <w:rPr>
                <w:szCs w:val="16"/>
                <w:highlight w:val="magenta"/>
                <w:lang w:val="en-GB"/>
              </w:rPr>
            </w:pPr>
            <w:r w:rsidRPr="00897E21">
              <w:rPr>
                <w:highlight w:val="magenta"/>
              </w:rPr>
              <w:t>Wheat (winter and spring)</w:t>
            </w:r>
          </w:p>
        </w:tc>
        <w:tc>
          <w:tcPr>
            <w:tcW w:w="161" w:type="pct"/>
            <w:shd w:val="clear" w:color="auto" w:fill="D9D9D9" w:themeFill="background1" w:themeFillShade="D9"/>
          </w:tcPr>
          <w:p w14:paraId="1CD9BB19" w14:textId="2600758D" w:rsidR="00B656F1" w:rsidRPr="00897E21" w:rsidRDefault="00B656F1" w:rsidP="00B656F1">
            <w:pPr>
              <w:pStyle w:val="RepTableSmall"/>
              <w:rPr>
                <w:szCs w:val="16"/>
                <w:highlight w:val="magenta"/>
                <w:lang w:val="en-GB"/>
              </w:rPr>
            </w:pPr>
            <w:r w:rsidRPr="00897E21">
              <w:rPr>
                <w:highlight w:val="magenta"/>
              </w:rPr>
              <w:t>F</w:t>
            </w:r>
          </w:p>
        </w:tc>
        <w:tc>
          <w:tcPr>
            <w:tcW w:w="619" w:type="pct"/>
            <w:shd w:val="clear" w:color="auto" w:fill="D9D9D9" w:themeFill="background1" w:themeFillShade="D9"/>
          </w:tcPr>
          <w:p w14:paraId="7538F397" w14:textId="77777777" w:rsidR="00B656F1" w:rsidRPr="00897E21" w:rsidRDefault="00B656F1" w:rsidP="00B656F1">
            <w:pPr>
              <w:pStyle w:val="RepTableSmall"/>
              <w:rPr>
                <w:highlight w:val="magenta"/>
              </w:rPr>
            </w:pPr>
            <w:r w:rsidRPr="00897E21">
              <w:rPr>
                <w:highlight w:val="magenta"/>
              </w:rPr>
              <w:t xml:space="preserve">Rust species (PUCCSP), </w:t>
            </w:r>
          </w:p>
          <w:p w14:paraId="24E5E643" w14:textId="77777777" w:rsidR="00B656F1" w:rsidRPr="00897E21" w:rsidRDefault="00B656F1" w:rsidP="00B656F1">
            <w:pPr>
              <w:pStyle w:val="RepTableSmall"/>
              <w:rPr>
                <w:highlight w:val="magenta"/>
              </w:rPr>
            </w:pPr>
            <w:r w:rsidRPr="00897E21">
              <w:rPr>
                <w:highlight w:val="magenta"/>
              </w:rPr>
              <w:t>Brown rust (PUCCRE)</w:t>
            </w:r>
          </w:p>
          <w:p w14:paraId="22BF5C4D" w14:textId="77777777" w:rsidR="00B656F1" w:rsidRPr="00897E21" w:rsidRDefault="00B656F1" w:rsidP="00B656F1">
            <w:pPr>
              <w:pStyle w:val="RepTableSmall"/>
              <w:rPr>
                <w:i/>
                <w:highlight w:val="magenta"/>
              </w:rPr>
            </w:pPr>
            <w:r w:rsidRPr="00897E21">
              <w:rPr>
                <w:highlight w:val="magenta"/>
              </w:rPr>
              <w:t>Powdery mildew (ERYSGR)</w:t>
            </w:r>
          </w:p>
          <w:p w14:paraId="2244C626" w14:textId="77777777" w:rsidR="00B656F1" w:rsidRPr="00897E21" w:rsidRDefault="00B656F1" w:rsidP="00B656F1">
            <w:pPr>
              <w:pStyle w:val="RepTableSmall"/>
              <w:rPr>
                <w:i/>
                <w:highlight w:val="magenta"/>
              </w:rPr>
            </w:pPr>
            <w:r w:rsidRPr="00897E21">
              <w:rPr>
                <w:highlight w:val="magenta"/>
              </w:rPr>
              <w:t>Septoria leaf spot</w:t>
            </w:r>
            <w:r w:rsidRPr="00897E21">
              <w:rPr>
                <w:i/>
                <w:highlight w:val="magenta"/>
              </w:rPr>
              <w:t xml:space="preserve"> </w:t>
            </w:r>
            <w:r w:rsidRPr="00897E21">
              <w:rPr>
                <w:iCs/>
                <w:highlight w:val="magenta"/>
              </w:rPr>
              <w:t>(SEPTTR)</w:t>
            </w:r>
          </w:p>
          <w:p w14:paraId="437260EB" w14:textId="77777777" w:rsidR="00B656F1" w:rsidRPr="00897E21" w:rsidRDefault="00B656F1" w:rsidP="00B656F1">
            <w:pPr>
              <w:pStyle w:val="RepTableSmall"/>
              <w:rPr>
                <w:i/>
                <w:highlight w:val="magenta"/>
              </w:rPr>
            </w:pPr>
            <w:r w:rsidRPr="00897E21">
              <w:rPr>
                <w:highlight w:val="magenta"/>
              </w:rPr>
              <w:t>Glume blotch (LEPTNO)</w:t>
            </w:r>
          </w:p>
          <w:p w14:paraId="67EB7902" w14:textId="15FCEB4B" w:rsidR="00B656F1" w:rsidRPr="00897E21" w:rsidRDefault="00B656F1" w:rsidP="00B656F1">
            <w:pPr>
              <w:pStyle w:val="RepTableSmall"/>
              <w:rPr>
                <w:szCs w:val="16"/>
                <w:highlight w:val="magenta"/>
                <w:lang w:val="en-GB"/>
              </w:rPr>
            </w:pPr>
            <w:r w:rsidRPr="00897E21">
              <w:rPr>
                <w:highlight w:val="magenta"/>
              </w:rPr>
              <w:t>Tan spot</w:t>
            </w:r>
            <w:r w:rsidRPr="00897E21">
              <w:rPr>
                <w:i/>
                <w:highlight w:val="magenta"/>
              </w:rPr>
              <w:t xml:space="preserve"> </w:t>
            </w:r>
            <w:r w:rsidRPr="00897E21">
              <w:rPr>
                <w:iCs/>
                <w:highlight w:val="magenta"/>
              </w:rPr>
              <w:t>(PYRNTR)</w:t>
            </w:r>
          </w:p>
        </w:tc>
        <w:tc>
          <w:tcPr>
            <w:tcW w:w="268" w:type="pct"/>
            <w:shd w:val="clear" w:color="auto" w:fill="D9D9D9" w:themeFill="background1" w:themeFillShade="D9"/>
          </w:tcPr>
          <w:p w14:paraId="4F8E3424" w14:textId="551220E9" w:rsidR="00B656F1" w:rsidRPr="00897E21" w:rsidRDefault="00B656F1" w:rsidP="00B656F1">
            <w:pPr>
              <w:pStyle w:val="RepTableSmall"/>
              <w:rPr>
                <w:szCs w:val="16"/>
                <w:highlight w:val="magenta"/>
                <w:lang w:val="en-GB"/>
              </w:rPr>
            </w:pPr>
            <w:r w:rsidRPr="00897E21">
              <w:rPr>
                <w:highlight w:val="magenta"/>
              </w:rPr>
              <w:t xml:space="preserve"> Foliar spray</w:t>
            </w:r>
          </w:p>
        </w:tc>
        <w:tc>
          <w:tcPr>
            <w:tcW w:w="432" w:type="pct"/>
            <w:shd w:val="clear" w:color="auto" w:fill="D9D9D9" w:themeFill="background1" w:themeFillShade="D9"/>
          </w:tcPr>
          <w:p w14:paraId="27C6CFF1" w14:textId="1EFF7FA3" w:rsidR="00B656F1" w:rsidRPr="00897E21" w:rsidRDefault="00B656F1" w:rsidP="00B656F1">
            <w:pPr>
              <w:pStyle w:val="RepTableSmall"/>
              <w:keepNext/>
              <w:keepLines/>
              <w:rPr>
                <w:szCs w:val="16"/>
                <w:highlight w:val="magenta"/>
                <w:lang w:val="en-GB"/>
              </w:rPr>
            </w:pPr>
            <w:r w:rsidRPr="00897E21">
              <w:rPr>
                <w:highlight w:val="magenta"/>
              </w:rPr>
              <w:t>BBCH 30-59</w:t>
            </w:r>
          </w:p>
        </w:tc>
        <w:tc>
          <w:tcPr>
            <w:tcW w:w="328" w:type="pct"/>
            <w:gridSpan w:val="2"/>
            <w:shd w:val="clear" w:color="auto" w:fill="D9D9D9" w:themeFill="background1" w:themeFillShade="D9"/>
          </w:tcPr>
          <w:p w14:paraId="53B6DBA1" w14:textId="77777777" w:rsidR="00B656F1" w:rsidRPr="00897E21" w:rsidRDefault="00B656F1" w:rsidP="00B656F1">
            <w:pPr>
              <w:pStyle w:val="RepTableSmall"/>
              <w:numPr>
                <w:ilvl w:val="0"/>
                <w:numId w:val="27"/>
              </w:numPr>
              <w:spacing w:after="120"/>
              <w:jc w:val="both"/>
              <w:rPr>
                <w:szCs w:val="16"/>
                <w:highlight w:val="magenta"/>
                <w:lang w:val="en-GB"/>
              </w:rPr>
            </w:pPr>
            <w:r w:rsidRPr="00897E21">
              <w:rPr>
                <w:highlight w:val="magenta"/>
              </w:rPr>
              <w:t>1</w:t>
            </w:r>
          </w:p>
          <w:p w14:paraId="30BDAF8F" w14:textId="51F233B7" w:rsidR="00B656F1" w:rsidRPr="00897E21" w:rsidRDefault="00B656F1" w:rsidP="00B656F1">
            <w:pPr>
              <w:pStyle w:val="RepTableSmall"/>
              <w:numPr>
                <w:ilvl w:val="0"/>
                <w:numId w:val="27"/>
              </w:numPr>
              <w:spacing w:after="120"/>
              <w:jc w:val="both"/>
              <w:rPr>
                <w:szCs w:val="16"/>
                <w:highlight w:val="magenta"/>
                <w:lang w:val="en-GB"/>
              </w:rPr>
            </w:pPr>
            <w:r w:rsidRPr="00897E21">
              <w:rPr>
                <w:highlight w:val="magenta"/>
              </w:rPr>
              <w:t>1</w:t>
            </w:r>
          </w:p>
        </w:tc>
        <w:tc>
          <w:tcPr>
            <w:tcW w:w="340" w:type="pct"/>
            <w:shd w:val="clear" w:color="auto" w:fill="D9D9D9" w:themeFill="background1" w:themeFillShade="D9"/>
          </w:tcPr>
          <w:p w14:paraId="7804BC11" w14:textId="54D6127C" w:rsidR="00B656F1" w:rsidRPr="00897E21" w:rsidRDefault="00B656F1" w:rsidP="00B656F1">
            <w:pPr>
              <w:pStyle w:val="RepTableSmall"/>
              <w:keepNext/>
              <w:keepLines/>
              <w:rPr>
                <w:szCs w:val="16"/>
                <w:highlight w:val="magenta"/>
                <w:lang w:val="en-GB"/>
              </w:rPr>
            </w:pPr>
            <w:r w:rsidRPr="00897E21">
              <w:rPr>
                <w:highlight w:val="magenta"/>
              </w:rPr>
              <w:t>-</w:t>
            </w:r>
          </w:p>
        </w:tc>
        <w:tc>
          <w:tcPr>
            <w:tcW w:w="387" w:type="pct"/>
            <w:gridSpan w:val="2"/>
            <w:shd w:val="clear" w:color="auto" w:fill="D9D9D9" w:themeFill="background1" w:themeFillShade="D9"/>
          </w:tcPr>
          <w:p w14:paraId="05E0412A" w14:textId="77777777" w:rsidR="00B656F1" w:rsidRPr="00897E21" w:rsidRDefault="00B656F1" w:rsidP="00B656F1">
            <w:pPr>
              <w:pStyle w:val="RepTableSmall"/>
              <w:numPr>
                <w:ilvl w:val="0"/>
                <w:numId w:val="28"/>
              </w:numPr>
              <w:spacing w:after="120"/>
              <w:jc w:val="both"/>
              <w:rPr>
                <w:highlight w:val="magenta"/>
              </w:rPr>
            </w:pPr>
            <w:r w:rsidRPr="00897E21">
              <w:rPr>
                <w:highlight w:val="magenta"/>
              </w:rPr>
              <w:t>1.0</w:t>
            </w:r>
          </w:p>
          <w:p w14:paraId="391BE04E" w14:textId="07308AA7" w:rsidR="00B656F1" w:rsidRPr="00897E21" w:rsidRDefault="00B656F1" w:rsidP="00B656F1">
            <w:pPr>
              <w:pStyle w:val="RepTableSmall"/>
              <w:numPr>
                <w:ilvl w:val="0"/>
                <w:numId w:val="28"/>
              </w:numPr>
              <w:spacing w:after="120"/>
              <w:jc w:val="both"/>
              <w:rPr>
                <w:highlight w:val="magenta"/>
              </w:rPr>
            </w:pPr>
            <w:r w:rsidRPr="00897E21">
              <w:rPr>
                <w:highlight w:val="magenta"/>
              </w:rPr>
              <w:t>1.0</w:t>
            </w:r>
          </w:p>
        </w:tc>
        <w:tc>
          <w:tcPr>
            <w:tcW w:w="688" w:type="pct"/>
            <w:shd w:val="clear" w:color="auto" w:fill="D9D9D9" w:themeFill="background1" w:themeFillShade="D9"/>
          </w:tcPr>
          <w:p w14:paraId="24341725" w14:textId="77777777" w:rsidR="00B656F1" w:rsidRPr="00897E21" w:rsidRDefault="00B656F1" w:rsidP="006A49FB">
            <w:pPr>
              <w:pStyle w:val="RepTableSmall"/>
              <w:numPr>
                <w:ilvl w:val="0"/>
                <w:numId w:val="29"/>
              </w:numPr>
              <w:spacing w:after="120"/>
              <w:ind w:left="363" w:hanging="363"/>
              <w:rPr>
                <w:highlight w:val="magenta"/>
                <w:lang w:val="es-ES"/>
              </w:rPr>
            </w:pPr>
            <w:r w:rsidRPr="00897E21">
              <w:rPr>
                <w:highlight w:val="magenta"/>
                <w:lang w:val="es-ES"/>
              </w:rPr>
              <w:t>0.16 kg prothioconazole/ha + 0.3 kg spiroxamine/ha</w:t>
            </w:r>
          </w:p>
          <w:p w14:paraId="20F94653" w14:textId="7D68A2C1" w:rsidR="00B656F1" w:rsidRPr="00897E21" w:rsidRDefault="00B656F1" w:rsidP="006A49FB">
            <w:pPr>
              <w:pStyle w:val="RepTableSmall"/>
              <w:numPr>
                <w:ilvl w:val="0"/>
                <w:numId w:val="29"/>
              </w:numPr>
              <w:spacing w:after="120"/>
              <w:ind w:left="363" w:hanging="363"/>
              <w:rPr>
                <w:highlight w:val="magenta"/>
                <w:lang w:val="es-ES"/>
              </w:rPr>
            </w:pPr>
            <w:r w:rsidRPr="00897E21">
              <w:rPr>
                <w:highlight w:val="magenta"/>
                <w:lang w:val="es-ES"/>
              </w:rPr>
              <w:t>0.16 kg prothioconazole/ha + 0.3 kg spiroxamine/ha</w:t>
            </w:r>
          </w:p>
        </w:tc>
        <w:tc>
          <w:tcPr>
            <w:tcW w:w="215" w:type="pct"/>
            <w:shd w:val="clear" w:color="auto" w:fill="D9D9D9" w:themeFill="background1" w:themeFillShade="D9"/>
          </w:tcPr>
          <w:p w14:paraId="160BB273" w14:textId="60C82634" w:rsidR="00B656F1" w:rsidRPr="00897E21" w:rsidRDefault="00B656F1" w:rsidP="00B656F1">
            <w:pPr>
              <w:pStyle w:val="RepTableSmall"/>
              <w:keepNext/>
              <w:keepLines/>
              <w:rPr>
                <w:szCs w:val="16"/>
                <w:highlight w:val="magenta"/>
                <w:lang w:val="en-GB"/>
              </w:rPr>
            </w:pPr>
            <w:r w:rsidRPr="00897E21">
              <w:rPr>
                <w:highlight w:val="magenta"/>
              </w:rPr>
              <w:t>200-400</w:t>
            </w:r>
          </w:p>
        </w:tc>
        <w:tc>
          <w:tcPr>
            <w:tcW w:w="175" w:type="pct"/>
            <w:shd w:val="clear" w:color="auto" w:fill="D9D9D9" w:themeFill="background1" w:themeFillShade="D9"/>
          </w:tcPr>
          <w:p w14:paraId="59C9A684" w14:textId="20F1768B" w:rsidR="00B656F1" w:rsidRPr="00897E21" w:rsidRDefault="00B656F1" w:rsidP="00B656F1">
            <w:pPr>
              <w:pStyle w:val="RepTableSmall"/>
              <w:keepNext/>
              <w:keepLines/>
              <w:rPr>
                <w:szCs w:val="16"/>
                <w:highlight w:val="magenta"/>
                <w:lang w:val="en-GB"/>
              </w:rPr>
            </w:pPr>
            <w:r w:rsidRPr="00897E21">
              <w:rPr>
                <w:highlight w:val="magenta"/>
              </w:rPr>
              <w:t>35</w:t>
            </w:r>
          </w:p>
        </w:tc>
        <w:tc>
          <w:tcPr>
            <w:tcW w:w="459" w:type="pct"/>
            <w:gridSpan w:val="2"/>
            <w:shd w:val="clear" w:color="auto" w:fill="D9D9D9" w:themeFill="background1" w:themeFillShade="D9"/>
          </w:tcPr>
          <w:p w14:paraId="2805ED65" w14:textId="77777777" w:rsidR="00B656F1" w:rsidRPr="00897E21" w:rsidRDefault="00B656F1" w:rsidP="00B656F1">
            <w:pPr>
              <w:pStyle w:val="RepTableSmall"/>
              <w:rPr>
                <w:szCs w:val="16"/>
                <w:highlight w:val="magenta"/>
                <w:lang w:val="en-GB"/>
              </w:rPr>
            </w:pPr>
          </w:p>
        </w:tc>
      </w:tr>
      <w:tr w:rsidR="00653432" w:rsidRPr="00897E21" w14:paraId="7160F926" w14:textId="77777777" w:rsidTr="00653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28" w:type="pct"/>
        </w:trPr>
        <w:tc>
          <w:tcPr>
            <w:tcW w:w="166" w:type="pct"/>
            <w:shd w:val="clear" w:color="auto" w:fill="D9D9D9" w:themeFill="background1" w:themeFillShade="D9"/>
          </w:tcPr>
          <w:p w14:paraId="3B2E75C3" w14:textId="1D5FC4A6" w:rsidR="00B656F1" w:rsidRPr="00897E21" w:rsidRDefault="00B656F1" w:rsidP="00B656F1">
            <w:pPr>
              <w:pStyle w:val="RepTableSmall"/>
              <w:rPr>
                <w:spacing w:val="-1"/>
                <w:szCs w:val="16"/>
                <w:highlight w:val="magenta"/>
                <w:lang w:val="en-GB"/>
              </w:rPr>
            </w:pPr>
            <w:r w:rsidRPr="00897E21">
              <w:rPr>
                <w:spacing w:val="-1"/>
                <w:highlight w:val="magenta"/>
              </w:rPr>
              <w:t>4</w:t>
            </w:r>
          </w:p>
        </w:tc>
        <w:tc>
          <w:tcPr>
            <w:tcW w:w="254" w:type="pct"/>
            <w:shd w:val="clear" w:color="auto" w:fill="D9D9D9" w:themeFill="background1" w:themeFillShade="D9"/>
          </w:tcPr>
          <w:p w14:paraId="00687C15" w14:textId="0B48D82D" w:rsidR="00B656F1" w:rsidRPr="00897E21" w:rsidRDefault="00B656F1" w:rsidP="00B656F1">
            <w:pPr>
              <w:pStyle w:val="RepTableSmall"/>
              <w:rPr>
                <w:spacing w:val="-1"/>
                <w:szCs w:val="16"/>
                <w:highlight w:val="magenta"/>
                <w:lang w:val="en-GB"/>
              </w:rPr>
            </w:pPr>
            <w:r w:rsidRPr="00897E21">
              <w:rPr>
                <w:spacing w:val="-1"/>
                <w:highlight w:val="magenta"/>
              </w:rPr>
              <w:t>PL</w:t>
            </w:r>
          </w:p>
        </w:tc>
        <w:tc>
          <w:tcPr>
            <w:tcW w:w="480" w:type="pct"/>
            <w:gridSpan w:val="2"/>
            <w:shd w:val="clear" w:color="auto" w:fill="D9D9D9" w:themeFill="background1" w:themeFillShade="D9"/>
          </w:tcPr>
          <w:p w14:paraId="436CD49F" w14:textId="21B17E0C" w:rsidR="00B656F1" w:rsidRPr="00897E21" w:rsidRDefault="00B656F1" w:rsidP="00B656F1">
            <w:pPr>
              <w:pStyle w:val="RepTableSmall"/>
              <w:rPr>
                <w:szCs w:val="16"/>
                <w:highlight w:val="magenta"/>
                <w:lang w:val="en-GB"/>
              </w:rPr>
            </w:pPr>
            <w:r w:rsidRPr="00897E21">
              <w:rPr>
                <w:highlight w:val="magenta"/>
              </w:rPr>
              <w:t>Barley (winter and spring)</w:t>
            </w:r>
          </w:p>
        </w:tc>
        <w:tc>
          <w:tcPr>
            <w:tcW w:w="161" w:type="pct"/>
            <w:shd w:val="clear" w:color="auto" w:fill="D9D9D9" w:themeFill="background1" w:themeFillShade="D9"/>
          </w:tcPr>
          <w:p w14:paraId="4125AAEF" w14:textId="1A6D0939" w:rsidR="00B656F1" w:rsidRPr="00897E21" w:rsidRDefault="00B656F1" w:rsidP="00B656F1">
            <w:pPr>
              <w:pStyle w:val="RepTableSmall"/>
              <w:rPr>
                <w:szCs w:val="16"/>
                <w:highlight w:val="magenta"/>
                <w:lang w:val="en-GB"/>
              </w:rPr>
            </w:pPr>
            <w:r w:rsidRPr="00897E21">
              <w:rPr>
                <w:highlight w:val="magenta"/>
              </w:rPr>
              <w:t>F</w:t>
            </w:r>
          </w:p>
        </w:tc>
        <w:tc>
          <w:tcPr>
            <w:tcW w:w="619" w:type="pct"/>
            <w:shd w:val="clear" w:color="auto" w:fill="D9D9D9" w:themeFill="background1" w:themeFillShade="D9"/>
          </w:tcPr>
          <w:p w14:paraId="0FE16C82" w14:textId="77777777" w:rsidR="00B656F1" w:rsidRPr="00897E21" w:rsidRDefault="00B656F1" w:rsidP="00B656F1">
            <w:pPr>
              <w:pStyle w:val="RepTableSmall"/>
              <w:rPr>
                <w:highlight w:val="magenta"/>
              </w:rPr>
            </w:pPr>
            <w:r w:rsidRPr="00897E21">
              <w:rPr>
                <w:highlight w:val="magenta"/>
              </w:rPr>
              <w:t>Eyespot (</w:t>
            </w:r>
            <w:r w:rsidRPr="00897E21">
              <w:rPr>
                <w:iCs/>
                <w:highlight w:val="magenta"/>
              </w:rPr>
              <w:t>PSDCHE)</w:t>
            </w:r>
          </w:p>
          <w:p w14:paraId="560C69A7" w14:textId="77777777" w:rsidR="00B656F1" w:rsidRPr="00897E21" w:rsidRDefault="00B656F1" w:rsidP="00B656F1">
            <w:pPr>
              <w:pStyle w:val="RepTableSmall"/>
              <w:rPr>
                <w:highlight w:val="magenta"/>
              </w:rPr>
            </w:pPr>
            <w:r w:rsidRPr="00897E21">
              <w:rPr>
                <w:highlight w:val="magenta"/>
              </w:rPr>
              <w:t>Brown rust (PUCCHD)</w:t>
            </w:r>
          </w:p>
          <w:p w14:paraId="353E0EE0" w14:textId="77777777" w:rsidR="00B656F1" w:rsidRPr="00897E21" w:rsidRDefault="00B656F1" w:rsidP="00B656F1">
            <w:pPr>
              <w:pStyle w:val="RepTableSmall"/>
              <w:rPr>
                <w:highlight w:val="magenta"/>
              </w:rPr>
            </w:pPr>
            <w:r w:rsidRPr="00897E21">
              <w:rPr>
                <w:highlight w:val="magenta"/>
              </w:rPr>
              <w:t>Powdery mildew (ERYSGR)</w:t>
            </w:r>
          </w:p>
          <w:p w14:paraId="28CD6DBC" w14:textId="77777777" w:rsidR="00B656F1" w:rsidRPr="00897E21" w:rsidRDefault="00B656F1" w:rsidP="00B656F1">
            <w:pPr>
              <w:pStyle w:val="RepTableSmall"/>
              <w:rPr>
                <w:i/>
                <w:highlight w:val="magenta"/>
              </w:rPr>
            </w:pPr>
            <w:proofErr w:type="spellStart"/>
            <w:r w:rsidRPr="00897E21">
              <w:rPr>
                <w:highlight w:val="magenta"/>
              </w:rPr>
              <w:t>Rhynchosporium</w:t>
            </w:r>
            <w:proofErr w:type="spellEnd"/>
            <w:r w:rsidRPr="00897E21">
              <w:rPr>
                <w:highlight w:val="magenta"/>
              </w:rPr>
              <w:t xml:space="preserve"> </w:t>
            </w:r>
            <w:r w:rsidRPr="00897E21">
              <w:rPr>
                <w:iCs/>
                <w:highlight w:val="magenta"/>
              </w:rPr>
              <w:t>(RHYNSE)</w:t>
            </w:r>
          </w:p>
          <w:p w14:paraId="6BF78E46" w14:textId="77777777" w:rsidR="00B656F1" w:rsidRPr="00897E21" w:rsidRDefault="00B656F1" w:rsidP="00B656F1">
            <w:pPr>
              <w:pStyle w:val="RepTableSmall"/>
              <w:rPr>
                <w:i/>
                <w:highlight w:val="magenta"/>
              </w:rPr>
            </w:pPr>
            <w:r w:rsidRPr="00897E21">
              <w:rPr>
                <w:highlight w:val="magenta"/>
              </w:rPr>
              <w:t>Net blotch (PYRNTE)</w:t>
            </w:r>
          </w:p>
          <w:p w14:paraId="5D1B6C83" w14:textId="131A107D" w:rsidR="00B656F1" w:rsidRPr="00897E21" w:rsidRDefault="00B656F1" w:rsidP="00B656F1">
            <w:pPr>
              <w:pStyle w:val="RepTableSmall"/>
              <w:rPr>
                <w:szCs w:val="16"/>
                <w:highlight w:val="magenta"/>
                <w:lang w:val="en-GB"/>
              </w:rPr>
            </w:pPr>
            <w:r w:rsidRPr="00897E21">
              <w:rPr>
                <w:highlight w:val="magenta"/>
              </w:rPr>
              <w:t>Fusarium stem blight</w:t>
            </w:r>
            <w:r w:rsidRPr="00897E21">
              <w:rPr>
                <w:i/>
                <w:highlight w:val="magenta"/>
              </w:rPr>
              <w:t xml:space="preserve"> </w:t>
            </w:r>
            <w:r w:rsidRPr="00897E21">
              <w:rPr>
                <w:iCs/>
                <w:highlight w:val="magenta"/>
              </w:rPr>
              <w:t>(FUSASP</w:t>
            </w:r>
            <w:r w:rsidRPr="00897E21">
              <w:rPr>
                <w:i/>
                <w:highlight w:val="magenta"/>
              </w:rPr>
              <w:t>)</w:t>
            </w:r>
          </w:p>
        </w:tc>
        <w:tc>
          <w:tcPr>
            <w:tcW w:w="268" w:type="pct"/>
            <w:shd w:val="clear" w:color="auto" w:fill="D9D9D9" w:themeFill="background1" w:themeFillShade="D9"/>
          </w:tcPr>
          <w:p w14:paraId="001EC7B1" w14:textId="4E201188" w:rsidR="00B656F1" w:rsidRPr="00897E21" w:rsidRDefault="00B656F1" w:rsidP="00B656F1">
            <w:pPr>
              <w:pStyle w:val="RepTableSmall"/>
              <w:rPr>
                <w:szCs w:val="16"/>
                <w:highlight w:val="magenta"/>
                <w:lang w:val="en-GB"/>
              </w:rPr>
            </w:pPr>
            <w:r w:rsidRPr="00897E21">
              <w:rPr>
                <w:highlight w:val="magenta"/>
              </w:rPr>
              <w:t xml:space="preserve"> Foliar spray</w:t>
            </w:r>
          </w:p>
        </w:tc>
        <w:tc>
          <w:tcPr>
            <w:tcW w:w="432" w:type="pct"/>
            <w:shd w:val="clear" w:color="auto" w:fill="D9D9D9" w:themeFill="background1" w:themeFillShade="D9"/>
          </w:tcPr>
          <w:p w14:paraId="796ECB22" w14:textId="18AD7EAA" w:rsidR="00B656F1" w:rsidRPr="00897E21" w:rsidRDefault="00B656F1" w:rsidP="00B656F1">
            <w:pPr>
              <w:pStyle w:val="RepTableSmall"/>
              <w:keepNext/>
              <w:keepLines/>
              <w:rPr>
                <w:szCs w:val="16"/>
                <w:highlight w:val="magenta"/>
                <w:lang w:val="en-GB"/>
              </w:rPr>
            </w:pPr>
            <w:r w:rsidRPr="00897E21">
              <w:rPr>
                <w:highlight w:val="magenta"/>
              </w:rPr>
              <w:t>BBCH 30-51</w:t>
            </w:r>
          </w:p>
        </w:tc>
        <w:tc>
          <w:tcPr>
            <w:tcW w:w="328" w:type="pct"/>
            <w:gridSpan w:val="2"/>
            <w:shd w:val="clear" w:color="auto" w:fill="D9D9D9" w:themeFill="background1" w:themeFillShade="D9"/>
          </w:tcPr>
          <w:p w14:paraId="1E3300C9" w14:textId="77777777" w:rsidR="00B656F1" w:rsidRPr="00897E21" w:rsidRDefault="00B656F1" w:rsidP="00B656F1">
            <w:pPr>
              <w:pStyle w:val="RepTableSmall"/>
              <w:numPr>
                <w:ilvl w:val="0"/>
                <w:numId w:val="31"/>
              </w:numPr>
              <w:spacing w:after="120"/>
              <w:jc w:val="both"/>
              <w:rPr>
                <w:highlight w:val="magenta"/>
              </w:rPr>
            </w:pPr>
            <w:r w:rsidRPr="00897E21">
              <w:rPr>
                <w:highlight w:val="magenta"/>
              </w:rPr>
              <w:t>1</w:t>
            </w:r>
          </w:p>
          <w:p w14:paraId="36C2AF8C" w14:textId="0518A9B4" w:rsidR="00B656F1" w:rsidRPr="00897E21" w:rsidRDefault="00B656F1" w:rsidP="00B656F1">
            <w:pPr>
              <w:pStyle w:val="RepTableSmall"/>
              <w:numPr>
                <w:ilvl w:val="0"/>
                <w:numId w:val="31"/>
              </w:numPr>
              <w:spacing w:after="120"/>
              <w:jc w:val="both"/>
              <w:rPr>
                <w:highlight w:val="magenta"/>
              </w:rPr>
            </w:pPr>
            <w:r w:rsidRPr="00897E21">
              <w:rPr>
                <w:highlight w:val="magenta"/>
              </w:rPr>
              <w:t>1</w:t>
            </w:r>
          </w:p>
        </w:tc>
        <w:tc>
          <w:tcPr>
            <w:tcW w:w="340" w:type="pct"/>
            <w:shd w:val="clear" w:color="auto" w:fill="D9D9D9" w:themeFill="background1" w:themeFillShade="D9"/>
          </w:tcPr>
          <w:p w14:paraId="65D55A6F" w14:textId="5745749B" w:rsidR="00B656F1" w:rsidRPr="00897E21" w:rsidRDefault="00B656F1" w:rsidP="00B656F1">
            <w:pPr>
              <w:pStyle w:val="RepTableSmall"/>
              <w:keepNext/>
              <w:keepLines/>
              <w:rPr>
                <w:szCs w:val="16"/>
                <w:highlight w:val="magenta"/>
                <w:lang w:val="en-GB"/>
              </w:rPr>
            </w:pPr>
            <w:r w:rsidRPr="00897E21">
              <w:rPr>
                <w:highlight w:val="magenta"/>
              </w:rPr>
              <w:t>-</w:t>
            </w:r>
          </w:p>
        </w:tc>
        <w:tc>
          <w:tcPr>
            <w:tcW w:w="387" w:type="pct"/>
            <w:gridSpan w:val="2"/>
            <w:shd w:val="clear" w:color="auto" w:fill="D9D9D9" w:themeFill="background1" w:themeFillShade="D9"/>
          </w:tcPr>
          <w:p w14:paraId="7508EEBB" w14:textId="77777777" w:rsidR="00B656F1" w:rsidRPr="00897E21" w:rsidRDefault="00B656F1" w:rsidP="00B656F1">
            <w:pPr>
              <w:pStyle w:val="RepTableSmall"/>
              <w:numPr>
                <w:ilvl w:val="0"/>
                <w:numId w:val="32"/>
              </w:numPr>
              <w:spacing w:after="120"/>
              <w:jc w:val="both"/>
              <w:rPr>
                <w:highlight w:val="magenta"/>
              </w:rPr>
            </w:pPr>
            <w:r w:rsidRPr="00897E21">
              <w:rPr>
                <w:highlight w:val="magenta"/>
              </w:rPr>
              <w:t>1.0</w:t>
            </w:r>
          </w:p>
          <w:p w14:paraId="76CFE8C4" w14:textId="17A6CCBB" w:rsidR="00B656F1" w:rsidRPr="00897E21" w:rsidRDefault="00B656F1" w:rsidP="00B656F1">
            <w:pPr>
              <w:pStyle w:val="RepTableSmall"/>
              <w:numPr>
                <w:ilvl w:val="0"/>
                <w:numId w:val="32"/>
              </w:numPr>
              <w:spacing w:after="120"/>
              <w:jc w:val="both"/>
              <w:rPr>
                <w:highlight w:val="magenta"/>
              </w:rPr>
            </w:pPr>
            <w:r w:rsidRPr="00897E21">
              <w:rPr>
                <w:highlight w:val="magenta"/>
              </w:rPr>
              <w:t>1.0</w:t>
            </w:r>
          </w:p>
        </w:tc>
        <w:tc>
          <w:tcPr>
            <w:tcW w:w="688" w:type="pct"/>
            <w:shd w:val="clear" w:color="auto" w:fill="D9D9D9" w:themeFill="background1" w:themeFillShade="D9"/>
          </w:tcPr>
          <w:p w14:paraId="4861B47C" w14:textId="77777777" w:rsidR="00B656F1" w:rsidRPr="00897E21" w:rsidRDefault="00B656F1" w:rsidP="006A49FB">
            <w:pPr>
              <w:pStyle w:val="RepTableSmall"/>
              <w:numPr>
                <w:ilvl w:val="0"/>
                <w:numId w:val="33"/>
              </w:numPr>
              <w:spacing w:after="120"/>
              <w:ind w:left="363" w:hanging="363"/>
              <w:rPr>
                <w:highlight w:val="magenta"/>
                <w:lang w:val="es-ES"/>
              </w:rPr>
            </w:pPr>
            <w:r w:rsidRPr="00897E21">
              <w:rPr>
                <w:highlight w:val="magenta"/>
                <w:lang w:val="es-ES"/>
              </w:rPr>
              <w:t>0.16 kg prothioconazole/ha + 0.3 kg spiroxamine/ha</w:t>
            </w:r>
          </w:p>
          <w:p w14:paraId="22F21499" w14:textId="6755CD1D" w:rsidR="00B656F1" w:rsidRPr="00897E21" w:rsidRDefault="00B656F1" w:rsidP="006A49FB">
            <w:pPr>
              <w:pStyle w:val="RepTableSmall"/>
              <w:numPr>
                <w:ilvl w:val="0"/>
                <w:numId w:val="33"/>
              </w:numPr>
              <w:spacing w:after="120"/>
              <w:ind w:left="363" w:hanging="363"/>
              <w:rPr>
                <w:highlight w:val="magenta"/>
                <w:lang w:val="es-ES"/>
              </w:rPr>
            </w:pPr>
            <w:r w:rsidRPr="00897E21">
              <w:rPr>
                <w:highlight w:val="magenta"/>
                <w:lang w:val="es-ES"/>
              </w:rPr>
              <w:t>0.16 kg prothioconazole/ha + 0.3 kg spiroxamine/ha</w:t>
            </w:r>
          </w:p>
        </w:tc>
        <w:tc>
          <w:tcPr>
            <w:tcW w:w="215" w:type="pct"/>
            <w:shd w:val="clear" w:color="auto" w:fill="D9D9D9" w:themeFill="background1" w:themeFillShade="D9"/>
          </w:tcPr>
          <w:p w14:paraId="3C0D0727" w14:textId="7A92219B" w:rsidR="00B656F1" w:rsidRPr="00897E21" w:rsidRDefault="00B656F1" w:rsidP="00B656F1">
            <w:pPr>
              <w:pStyle w:val="RepTableSmall"/>
              <w:keepNext/>
              <w:keepLines/>
              <w:rPr>
                <w:szCs w:val="16"/>
                <w:highlight w:val="magenta"/>
                <w:lang w:val="en-GB"/>
              </w:rPr>
            </w:pPr>
            <w:r w:rsidRPr="00897E21">
              <w:rPr>
                <w:highlight w:val="magenta"/>
              </w:rPr>
              <w:t>200-400</w:t>
            </w:r>
          </w:p>
        </w:tc>
        <w:tc>
          <w:tcPr>
            <w:tcW w:w="175" w:type="pct"/>
            <w:shd w:val="clear" w:color="auto" w:fill="D9D9D9" w:themeFill="background1" w:themeFillShade="D9"/>
          </w:tcPr>
          <w:p w14:paraId="5AD82747" w14:textId="162F4C11" w:rsidR="00B656F1" w:rsidRPr="00897E21" w:rsidRDefault="00B656F1" w:rsidP="00B656F1">
            <w:pPr>
              <w:pStyle w:val="RepTableSmall"/>
              <w:keepNext/>
              <w:keepLines/>
              <w:rPr>
                <w:szCs w:val="16"/>
                <w:lang w:val="en-GB"/>
              </w:rPr>
            </w:pPr>
            <w:r w:rsidRPr="00897E21">
              <w:rPr>
                <w:highlight w:val="magenta"/>
              </w:rPr>
              <w:t>35</w:t>
            </w:r>
          </w:p>
        </w:tc>
        <w:tc>
          <w:tcPr>
            <w:tcW w:w="459" w:type="pct"/>
            <w:gridSpan w:val="2"/>
            <w:shd w:val="clear" w:color="auto" w:fill="D9D9D9" w:themeFill="background1" w:themeFillShade="D9"/>
          </w:tcPr>
          <w:p w14:paraId="3167ACE7" w14:textId="77777777" w:rsidR="00B656F1" w:rsidRPr="00897E21" w:rsidRDefault="00B656F1" w:rsidP="00B656F1">
            <w:pPr>
              <w:pStyle w:val="RepTableSmall"/>
              <w:rPr>
                <w:szCs w:val="16"/>
                <w:lang w:val="en-GB"/>
              </w:rPr>
            </w:pPr>
          </w:p>
        </w:tc>
      </w:tr>
    </w:tbl>
    <w:p w14:paraId="346CBB0D" w14:textId="77777777" w:rsidR="00B900E8" w:rsidRDefault="00B900E8">
      <w:pPr>
        <w:pStyle w:val="RepStandard"/>
      </w:pPr>
    </w:p>
    <w:tbl>
      <w:tblPr>
        <w:tblW w:w="5000" w:type="pct"/>
        <w:tblCellMar>
          <w:left w:w="115" w:type="dxa"/>
          <w:right w:w="115" w:type="dxa"/>
        </w:tblCellMar>
        <w:tblLook w:val="0000" w:firstRow="0" w:lastRow="0" w:firstColumn="0" w:lastColumn="0" w:noHBand="0" w:noVBand="0"/>
      </w:tblPr>
      <w:tblGrid>
        <w:gridCol w:w="945"/>
        <w:gridCol w:w="6465"/>
        <w:gridCol w:w="281"/>
        <w:gridCol w:w="6875"/>
      </w:tblGrid>
      <w:tr w:rsidR="00B900E8" w14:paraId="52EA3857" w14:textId="77777777">
        <w:trPr>
          <w:cantSplit/>
          <w:trHeight w:val="87"/>
        </w:trPr>
        <w:tc>
          <w:tcPr>
            <w:tcW w:w="324" w:type="pct"/>
          </w:tcPr>
          <w:p w14:paraId="4A50AC80" w14:textId="77777777" w:rsidR="00B900E8" w:rsidRDefault="002C102F">
            <w:pPr>
              <w:pStyle w:val="RepTableSmallBold"/>
              <w:rPr>
                <w:lang w:val="en-GB"/>
              </w:rPr>
            </w:pPr>
            <w:r>
              <w:rPr>
                <w:lang w:val="en-GB"/>
              </w:rPr>
              <w:t>Remarks</w:t>
            </w:r>
          </w:p>
          <w:p w14:paraId="13F68EFB" w14:textId="77777777" w:rsidR="00B900E8" w:rsidRDefault="002C102F">
            <w:pPr>
              <w:pStyle w:val="RepTableSmallBold"/>
              <w:rPr>
                <w:lang w:val="en-GB"/>
              </w:rPr>
            </w:pPr>
            <w:r>
              <w:rPr>
                <w:lang w:val="en-GB"/>
              </w:rPr>
              <w:t>table heading:</w:t>
            </w:r>
          </w:p>
        </w:tc>
        <w:tc>
          <w:tcPr>
            <w:tcW w:w="2219" w:type="pct"/>
          </w:tcPr>
          <w:p w14:paraId="74D7FCE9" w14:textId="77777777" w:rsidR="00B900E8" w:rsidRDefault="002C102F">
            <w:pPr>
              <w:pStyle w:val="RepTableSmall"/>
              <w:tabs>
                <w:tab w:val="left" w:pos="440"/>
              </w:tabs>
              <w:ind w:left="440" w:hanging="440"/>
              <w:rPr>
                <w:lang w:val="en-GB"/>
              </w:rPr>
            </w:pPr>
            <w:r>
              <w:rPr>
                <w:lang w:val="en-GB"/>
              </w:rPr>
              <w:t>(a)</w:t>
            </w:r>
            <w:r>
              <w:rPr>
                <w:lang w:val="en-GB"/>
              </w:rPr>
              <w:tab/>
              <w:t>e.g. wettable powder (WP), emulsifiable concentrate (EC), granule (GR)</w:t>
            </w:r>
          </w:p>
          <w:p w14:paraId="1D0E6CA9" w14:textId="77777777" w:rsidR="00B900E8" w:rsidRDefault="002C102F">
            <w:pPr>
              <w:pStyle w:val="RepTableSmall"/>
              <w:tabs>
                <w:tab w:val="left" w:pos="442"/>
              </w:tabs>
              <w:ind w:left="442" w:hanging="442"/>
              <w:rPr>
                <w:lang w:val="en-GB"/>
              </w:rPr>
            </w:pPr>
            <w:r>
              <w:rPr>
                <w:lang w:val="en-GB"/>
              </w:rPr>
              <w:t xml:space="preserve">(b) </w:t>
            </w:r>
            <w:r>
              <w:rPr>
                <w:lang w:val="en-GB"/>
              </w:rPr>
              <w:tab/>
              <w:t xml:space="preserve">Catalogue of pesticide formulation types and international coding system CropLife </w:t>
            </w:r>
            <w:r>
              <w:rPr>
                <w:lang w:val="en-GB"/>
              </w:rPr>
              <w:br/>
              <w:t>International Technical Monograph n°2, 6th Edition Revised May 2008</w:t>
            </w:r>
          </w:p>
          <w:p w14:paraId="4D6B462B" w14:textId="77777777" w:rsidR="00B900E8" w:rsidRDefault="002C102F">
            <w:pPr>
              <w:pStyle w:val="RepTableSmall"/>
              <w:tabs>
                <w:tab w:val="left" w:pos="440"/>
              </w:tabs>
              <w:ind w:left="442" w:hanging="442"/>
              <w:rPr>
                <w:lang w:val="en-GB"/>
              </w:rPr>
            </w:pPr>
            <w:r>
              <w:rPr>
                <w:lang w:val="en-GB"/>
              </w:rPr>
              <w:t xml:space="preserve"> (c)</w:t>
            </w:r>
            <w:r>
              <w:rPr>
                <w:lang w:val="en-GB"/>
              </w:rPr>
              <w:tab/>
              <w:t>g/kg or g/l</w:t>
            </w:r>
          </w:p>
        </w:tc>
        <w:tc>
          <w:tcPr>
            <w:tcW w:w="96" w:type="pct"/>
          </w:tcPr>
          <w:p w14:paraId="276FB0FF" w14:textId="77777777" w:rsidR="00B900E8" w:rsidRDefault="00B900E8">
            <w:pPr>
              <w:pStyle w:val="RepTableSmall"/>
              <w:rPr>
                <w:lang w:val="en-GB"/>
              </w:rPr>
            </w:pPr>
          </w:p>
        </w:tc>
        <w:tc>
          <w:tcPr>
            <w:tcW w:w="2360" w:type="pct"/>
          </w:tcPr>
          <w:p w14:paraId="02E5E428" w14:textId="77777777" w:rsidR="00B900E8" w:rsidRDefault="002C102F">
            <w:pPr>
              <w:pStyle w:val="RepTableSmall"/>
              <w:tabs>
                <w:tab w:val="left" w:pos="442"/>
              </w:tabs>
              <w:ind w:left="442" w:hanging="442"/>
              <w:rPr>
                <w:lang w:val="en-GB"/>
              </w:rPr>
            </w:pPr>
            <w:r>
              <w:rPr>
                <w:lang w:val="en-GB"/>
              </w:rPr>
              <w:t>(d)</w:t>
            </w:r>
            <w:r>
              <w:rPr>
                <w:lang w:val="en-GB"/>
              </w:rPr>
              <w:tab/>
              <w:t xml:space="preserve"> Select relevant</w:t>
            </w:r>
          </w:p>
          <w:p w14:paraId="486E8AE1" w14:textId="77777777" w:rsidR="00B900E8" w:rsidRDefault="002C102F">
            <w:pPr>
              <w:pStyle w:val="RepTableSmall"/>
              <w:tabs>
                <w:tab w:val="left" w:pos="442"/>
              </w:tabs>
              <w:ind w:left="442" w:hanging="442"/>
              <w:rPr>
                <w:lang w:val="en-GB"/>
              </w:rPr>
            </w:pPr>
            <w:r>
              <w:rPr>
                <w:lang w:val="en-GB"/>
              </w:rPr>
              <w:t>(e)</w:t>
            </w:r>
            <w:r>
              <w:rPr>
                <w:lang w:val="en-GB"/>
              </w:rPr>
              <w:tab/>
              <w:t>Use number(s) in accordance with the list of all intended GAPs in Part B, Section 0 should be given in column 1</w:t>
            </w:r>
          </w:p>
          <w:p w14:paraId="53D2A3FE" w14:textId="77777777" w:rsidR="00B900E8" w:rsidRDefault="002C102F">
            <w:pPr>
              <w:pStyle w:val="RepTableSmall"/>
              <w:tabs>
                <w:tab w:val="left" w:pos="442"/>
              </w:tabs>
              <w:ind w:left="442" w:hanging="442"/>
              <w:rPr>
                <w:lang w:val="en-GB"/>
              </w:rPr>
            </w:pPr>
            <w:r>
              <w:rPr>
                <w:lang w:val="en-GB"/>
              </w:rPr>
              <w:t>(f)</w:t>
            </w:r>
            <w:r>
              <w:rPr>
                <w:lang w:val="en-GB"/>
              </w:rPr>
              <w:tab/>
              <w:t>No authorization possible for uses where the line is highlighted in grey, Use should be crossed out when the notifier no longer supports this use.</w:t>
            </w:r>
          </w:p>
        </w:tc>
      </w:tr>
      <w:tr w:rsidR="00B900E8" w14:paraId="1F59BEC2" w14:textId="77777777">
        <w:trPr>
          <w:cantSplit/>
          <w:trHeight w:val="87"/>
        </w:trPr>
        <w:tc>
          <w:tcPr>
            <w:tcW w:w="324" w:type="pct"/>
          </w:tcPr>
          <w:p w14:paraId="5E15D43C" w14:textId="77777777" w:rsidR="00B900E8" w:rsidRDefault="002C102F">
            <w:pPr>
              <w:pStyle w:val="RepTableSmallBold"/>
              <w:rPr>
                <w:lang w:val="en-GB"/>
              </w:rPr>
            </w:pPr>
            <w:r>
              <w:rPr>
                <w:lang w:val="en-GB"/>
              </w:rPr>
              <w:t>Remarks</w:t>
            </w:r>
          </w:p>
          <w:p w14:paraId="067BF531" w14:textId="77777777" w:rsidR="00B900E8" w:rsidRDefault="002C102F">
            <w:pPr>
              <w:pStyle w:val="RepTableSmallBold"/>
              <w:rPr>
                <w:lang w:val="en-GB"/>
              </w:rPr>
            </w:pPr>
            <w:r>
              <w:rPr>
                <w:lang w:val="en-GB"/>
              </w:rPr>
              <w:t>columns:</w:t>
            </w:r>
          </w:p>
        </w:tc>
        <w:tc>
          <w:tcPr>
            <w:tcW w:w="2219" w:type="pct"/>
          </w:tcPr>
          <w:p w14:paraId="5C7A01C9" w14:textId="77777777" w:rsidR="00B900E8" w:rsidRDefault="002C102F">
            <w:pPr>
              <w:pStyle w:val="RepTableSmall"/>
              <w:tabs>
                <w:tab w:val="left" w:pos="440"/>
              </w:tabs>
              <w:ind w:left="440" w:hanging="440"/>
              <w:rPr>
                <w:lang w:val="en-GB"/>
              </w:rPr>
            </w:pPr>
            <w:r>
              <w:rPr>
                <w:lang w:val="en-GB"/>
              </w:rPr>
              <w:t>1</w:t>
            </w:r>
            <w:r>
              <w:rPr>
                <w:lang w:val="en-GB"/>
              </w:rPr>
              <w:tab/>
              <w:t>Numeration necessary to allow references</w:t>
            </w:r>
          </w:p>
          <w:p w14:paraId="4FA36392" w14:textId="77777777" w:rsidR="00B900E8" w:rsidRDefault="002C102F">
            <w:pPr>
              <w:pStyle w:val="RepTableSmall"/>
              <w:tabs>
                <w:tab w:val="left" w:pos="440"/>
              </w:tabs>
              <w:ind w:left="440" w:hanging="440"/>
              <w:rPr>
                <w:lang w:val="en-GB"/>
              </w:rPr>
            </w:pPr>
            <w:r>
              <w:rPr>
                <w:lang w:val="en-GB"/>
              </w:rPr>
              <w:t>2</w:t>
            </w:r>
            <w:r>
              <w:rPr>
                <w:lang w:val="en-GB"/>
              </w:rPr>
              <w:tab/>
              <w:t>Use official codes/nomenclatures of EU Member States</w:t>
            </w:r>
          </w:p>
          <w:p w14:paraId="4A2FB2ED" w14:textId="77777777" w:rsidR="00B900E8" w:rsidRDefault="002C102F">
            <w:pPr>
              <w:pStyle w:val="RepTableSmall"/>
              <w:tabs>
                <w:tab w:val="left" w:pos="440"/>
              </w:tabs>
              <w:rPr>
                <w:lang w:val="en-GB"/>
              </w:rPr>
            </w:pPr>
            <w:r>
              <w:rPr>
                <w:lang w:val="en-GB"/>
              </w:rPr>
              <w:t>3</w:t>
            </w:r>
            <w:r>
              <w:rPr>
                <w:lang w:val="en-GB"/>
              </w:rPr>
              <w:tab/>
              <w:t xml:space="preserve">For crops, the EU and Codex classifications (both) should be used; when relevant, the    </w:t>
            </w:r>
          </w:p>
          <w:p w14:paraId="22F0149A" w14:textId="77777777" w:rsidR="00B900E8" w:rsidRDefault="002C102F">
            <w:pPr>
              <w:pStyle w:val="RepTableSmall"/>
              <w:tabs>
                <w:tab w:val="left" w:pos="440"/>
              </w:tabs>
              <w:rPr>
                <w:lang w:val="en-GB"/>
              </w:rPr>
            </w:pPr>
            <w:r>
              <w:rPr>
                <w:lang w:val="en-GB"/>
              </w:rPr>
              <w:tab/>
              <w:t>use situation should be described (e.g. fumigation of a structure)</w:t>
            </w:r>
          </w:p>
          <w:p w14:paraId="6F531E00" w14:textId="77777777" w:rsidR="00B900E8" w:rsidRDefault="002C102F">
            <w:pPr>
              <w:pStyle w:val="RepTableSmall"/>
              <w:tabs>
                <w:tab w:val="left" w:pos="440"/>
              </w:tabs>
              <w:ind w:left="440" w:hanging="440"/>
              <w:rPr>
                <w:lang w:val="en-GB"/>
              </w:rPr>
            </w:pPr>
            <w:r>
              <w:rPr>
                <w:lang w:val="en-GB"/>
              </w:rPr>
              <w:t>4</w:t>
            </w:r>
            <w:r>
              <w:rPr>
                <w:lang w:val="en-GB"/>
              </w:rPr>
              <w:tab/>
              <w:t xml:space="preserve">F: professional field use, </w:t>
            </w:r>
            <w:proofErr w:type="spellStart"/>
            <w:r>
              <w:rPr>
                <w:lang w:val="en-GB"/>
              </w:rPr>
              <w:t>Fn</w:t>
            </w:r>
            <w:proofErr w:type="spellEnd"/>
            <w:r>
              <w:rPr>
                <w:lang w:val="en-GB"/>
              </w:rPr>
              <w:t xml:space="preserve">: non-professional field use, </w:t>
            </w:r>
            <w:proofErr w:type="spellStart"/>
            <w:r>
              <w:rPr>
                <w:lang w:val="en-GB"/>
              </w:rPr>
              <w:t>Fpn</w:t>
            </w:r>
            <w:proofErr w:type="spellEnd"/>
            <w:r>
              <w:rPr>
                <w:lang w:val="en-GB"/>
              </w:rPr>
              <w:t xml:space="preserve">: professional and non-professional field use, G: professional greenhouse use, </w:t>
            </w:r>
            <w:proofErr w:type="spellStart"/>
            <w:r>
              <w:rPr>
                <w:lang w:val="en-GB"/>
              </w:rPr>
              <w:t>Gn</w:t>
            </w:r>
            <w:proofErr w:type="spellEnd"/>
            <w:r>
              <w:rPr>
                <w:lang w:val="en-GB"/>
              </w:rPr>
              <w:t xml:space="preserve">: non-professional greenhouse use, </w:t>
            </w:r>
            <w:proofErr w:type="spellStart"/>
            <w:r>
              <w:rPr>
                <w:lang w:val="en-GB"/>
              </w:rPr>
              <w:t>Gpn</w:t>
            </w:r>
            <w:proofErr w:type="spellEnd"/>
            <w:r>
              <w:rPr>
                <w:lang w:val="en-GB"/>
              </w:rPr>
              <w:t>: professional and non-professional greenhouse use, I: indoor application</w:t>
            </w:r>
          </w:p>
          <w:p w14:paraId="62B2DFD5" w14:textId="77777777" w:rsidR="00B900E8" w:rsidRDefault="002C102F">
            <w:pPr>
              <w:pStyle w:val="RepTableSmall"/>
              <w:tabs>
                <w:tab w:val="left" w:pos="440"/>
              </w:tabs>
              <w:ind w:left="440" w:hanging="440"/>
              <w:rPr>
                <w:lang w:val="en-GB"/>
              </w:rPr>
            </w:pPr>
            <w:r>
              <w:rPr>
                <w:lang w:val="en-GB"/>
              </w:rPr>
              <w:t>5</w:t>
            </w:r>
            <w:r>
              <w:rPr>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0341D5B6" w14:textId="77777777" w:rsidR="00B900E8" w:rsidRDefault="002C102F">
            <w:pPr>
              <w:pStyle w:val="RepTableSmall"/>
              <w:tabs>
                <w:tab w:val="left" w:pos="440"/>
              </w:tabs>
              <w:ind w:left="440" w:hanging="440"/>
              <w:rPr>
                <w:lang w:val="en-GB"/>
              </w:rPr>
            </w:pPr>
            <w:r>
              <w:rPr>
                <w:lang w:val="en-GB"/>
              </w:rPr>
              <w:t>6</w:t>
            </w:r>
            <w:r>
              <w:rPr>
                <w:lang w:val="en-GB"/>
              </w:rPr>
              <w:tab/>
              <w:t>Method, e.g. high volume spraying, low volume spraying, spreading, dusting, drench</w:t>
            </w:r>
            <w:r>
              <w:rPr>
                <w:lang w:val="en-GB"/>
              </w:rPr>
              <w:br/>
              <w:t>Kind, e.g. overall, broadcast, aerial spraying, row, individual plant, between the plants - type of equipment used must be indicated.</w:t>
            </w:r>
          </w:p>
        </w:tc>
        <w:tc>
          <w:tcPr>
            <w:tcW w:w="96" w:type="pct"/>
          </w:tcPr>
          <w:p w14:paraId="0FB046BD" w14:textId="77777777" w:rsidR="00B900E8" w:rsidRDefault="00B900E8">
            <w:pPr>
              <w:pStyle w:val="RepTableSmall"/>
              <w:tabs>
                <w:tab w:val="left" w:pos="440"/>
              </w:tabs>
              <w:ind w:left="440" w:hanging="440"/>
              <w:rPr>
                <w:lang w:val="en-GB"/>
              </w:rPr>
            </w:pPr>
          </w:p>
        </w:tc>
        <w:tc>
          <w:tcPr>
            <w:tcW w:w="2360" w:type="pct"/>
          </w:tcPr>
          <w:p w14:paraId="78968D29" w14:textId="77777777" w:rsidR="00B900E8" w:rsidRDefault="002C102F">
            <w:pPr>
              <w:pStyle w:val="RepTableSmall"/>
              <w:tabs>
                <w:tab w:val="left" w:pos="440"/>
              </w:tabs>
              <w:ind w:left="440" w:hanging="440"/>
              <w:rPr>
                <w:lang w:val="en-GB"/>
              </w:rPr>
            </w:pPr>
            <w:r>
              <w:rPr>
                <w:lang w:val="en-GB"/>
              </w:rPr>
              <w:t>7</w:t>
            </w:r>
            <w:r>
              <w:rPr>
                <w:lang w:val="en-GB"/>
              </w:rPr>
              <w:tab/>
              <w:t>Growth stage at first and last treatment (BBCH Monograph, Growth Stages of Plants, 1997, Blackwell, ISBN 3</w:t>
            </w:r>
            <w:r>
              <w:rPr>
                <w:lang w:val="en-GB"/>
              </w:rPr>
              <w:noBreakHyphen/>
              <w:t xml:space="preserve">8263-3152-4), including where relevant, information on season at time of application </w:t>
            </w:r>
          </w:p>
          <w:p w14:paraId="42B26032" w14:textId="77777777" w:rsidR="00B900E8" w:rsidRDefault="002C102F">
            <w:pPr>
              <w:pStyle w:val="RepTableSmall"/>
              <w:tabs>
                <w:tab w:val="left" w:pos="440"/>
              </w:tabs>
              <w:ind w:left="440" w:hanging="440"/>
              <w:rPr>
                <w:lang w:val="en-GB"/>
              </w:rPr>
            </w:pPr>
            <w:r>
              <w:rPr>
                <w:lang w:val="en-GB"/>
              </w:rPr>
              <w:t>8</w:t>
            </w:r>
            <w:r>
              <w:rPr>
                <w:lang w:val="en-GB"/>
              </w:rPr>
              <w:tab/>
              <w:t>The maximum number of application possible under practical conditions of use must be provided.</w:t>
            </w:r>
          </w:p>
          <w:p w14:paraId="50213335" w14:textId="77777777" w:rsidR="00B900E8" w:rsidRDefault="002C102F">
            <w:pPr>
              <w:pStyle w:val="RepTableSmall"/>
              <w:tabs>
                <w:tab w:val="left" w:pos="440"/>
              </w:tabs>
              <w:ind w:left="440" w:hanging="440"/>
              <w:rPr>
                <w:lang w:val="en-GB"/>
              </w:rPr>
            </w:pPr>
            <w:r>
              <w:rPr>
                <w:lang w:val="en-GB"/>
              </w:rPr>
              <w:t>9</w:t>
            </w:r>
            <w:r>
              <w:rPr>
                <w:lang w:val="en-GB"/>
              </w:rPr>
              <w:tab/>
              <w:t>Minimum interval (in days) between applications of the same product</w:t>
            </w:r>
          </w:p>
          <w:p w14:paraId="24B65850" w14:textId="77777777" w:rsidR="00B900E8" w:rsidRDefault="002C102F">
            <w:pPr>
              <w:pStyle w:val="RepTableSmall"/>
              <w:tabs>
                <w:tab w:val="left" w:pos="440"/>
              </w:tabs>
              <w:ind w:left="440" w:hanging="440"/>
              <w:rPr>
                <w:lang w:val="en-GB"/>
              </w:rPr>
            </w:pPr>
            <w:r>
              <w:rPr>
                <w:lang w:val="en-GB"/>
              </w:rPr>
              <w:t>10</w:t>
            </w:r>
            <w:r>
              <w:rPr>
                <w:lang w:val="en-GB"/>
              </w:rPr>
              <w:tab/>
              <w:t>For specific uses other specifications might be possible, e.g.: g/m³ in case of fumigation of empty rooms. See also EPPO-Guideline PP 1/239 Dose expression for plant protection products.</w:t>
            </w:r>
          </w:p>
          <w:p w14:paraId="0266C9A9" w14:textId="77777777" w:rsidR="00B900E8" w:rsidRDefault="002C102F">
            <w:pPr>
              <w:pStyle w:val="RepTableSmall"/>
              <w:tabs>
                <w:tab w:val="left" w:pos="440"/>
              </w:tabs>
              <w:ind w:left="440" w:hanging="440"/>
              <w:rPr>
                <w:lang w:val="en-GB"/>
              </w:rPr>
            </w:pPr>
            <w:r>
              <w:rPr>
                <w:lang w:val="en-GB"/>
              </w:rPr>
              <w:t>11</w:t>
            </w:r>
            <w:r>
              <w:rPr>
                <w:lang w:val="en-GB"/>
              </w:rPr>
              <w:tab/>
              <w:t xml:space="preserve">The dimension (g, kg) must be clearly specified. (Maximum) dose of </w:t>
            </w:r>
            <w:proofErr w:type="spellStart"/>
            <w:r>
              <w:rPr>
                <w:lang w:val="en-GB"/>
              </w:rPr>
              <w:t>a.s.</w:t>
            </w:r>
            <w:proofErr w:type="spellEnd"/>
            <w:r>
              <w:rPr>
                <w:lang w:val="en-GB"/>
              </w:rPr>
              <w:t xml:space="preserve"> per treatment (usually g, kg or L product / ha).</w:t>
            </w:r>
          </w:p>
          <w:p w14:paraId="3C530EA5" w14:textId="77777777" w:rsidR="00B900E8" w:rsidRDefault="002C102F">
            <w:pPr>
              <w:pStyle w:val="RepTableSmall"/>
              <w:tabs>
                <w:tab w:val="left" w:pos="440"/>
              </w:tabs>
              <w:ind w:left="440" w:hanging="440"/>
              <w:rPr>
                <w:lang w:val="en-GB"/>
              </w:rPr>
            </w:pPr>
            <w:r>
              <w:rPr>
                <w:lang w:val="en-GB"/>
              </w:rPr>
              <w:t>12</w:t>
            </w:r>
            <w:r>
              <w:rPr>
                <w:lang w:val="en-GB"/>
              </w:rPr>
              <w:tab/>
              <w:t xml:space="preserve">If water volume range depends on application </w:t>
            </w:r>
            <w:proofErr w:type="spellStart"/>
            <w:r>
              <w:rPr>
                <w:lang w:val="en-GB"/>
              </w:rPr>
              <w:t>equipments</w:t>
            </w:r>
            <w:proofErr w:type="spellEnd"/>
            <w:r>
              <w:rPr>
                <w:lang w:val="en-GB"/>
              </w:rPr>
              <w:t xml:space="preserve"> (e.g. ULVA or LVA) it should be mentioned under “application: method/kind”.</w:t>
            </w:r>
          </w:p>
          <w:p w14:paraId="596596E6" w14:textId="77777777" w:rsidR="00B900E8" w:rsidRDefault="002C102F">
            <w:pPr>
              <w:pStyle w:val="RepTableSmall"/>
              <w:tabs>
                <w:tab w:val="left" w:pos="440"/>
              </w:tabs>
              <w:ind w:left="440" w:hanging="440"/>
              <w:rPr>
                <w:lang w:val="en-GB"/>
              </w:rPr>
            </w:pPr>
            <w:r>
              <w:rPr>
                <w:lang w:val="en-GB"/>
              </w:rPr>
              <w:t>13</w:t>
            </w:r>
            <w:r>
              <w:rPr>
                <w:lang w:val="en-GB"/>
              </w:rPr>
              <w:tab/>
              <w:t>PHI - minimum pre-harvest interval</w:t>
            </w:r>
          </w:p>
          <w:p w14:paraId="295AE6EC" w14:textId="77777777" w:rsidR="00B900E8" w:rsidRDefault="002C102F">
            <w:pPr>
              <w:pStyle w:val="RepTableSmall"/>
              <w:tabs>
                <w:tab w:val="left" w:pos="440"/>
              </w:tabs>
              <w:ind w:left="440" w:hanging="440"/>
              <w:rPr>
                <w:lang w:val="en-GB"/>
              </w:rPr>
            </w:pPr>
            <w:r>
              <w:rPr>
                <w:lang w:val="en-GB"/>
              </w:rPr>
              <w:t>14</w:t>
            </w:r>
            <w:r>
              <w:rPr>
                <w:lang w:val="en-GB"/>
              </w:rPr>
              <w:tab/>
              <w:t>Remarks may include: Extent of use/economic importance/restrictions</w:t>
            </w:r>
          </w:p>
        </w:tc>
      </w:tr>
    </w:tbl>
    <w:p w14:paraId="28B84BA5" w14:textId="0BBAFA50" w:rsidR="00B900E8" w:rsidRDefault="00B900E8">
      <w:pPr>
        <w:pStyle w:val="RepStandard"/>
        <w:rPr>
          <w:lang w:eastAsia="en-GB"/>
        </w:rPr>
      </w:pPr>
    </w:p>
    <w:sectPr w:rsidR="00B900E8">
      <w:headerReference w:type="even" r:id="rId11"/>
      <w:headerReference w:type="default" r:id="rId12"/>
      <w:headerReference w:type="first" r:id="rId13"/>
      <w:pgSz w:w="16834" w:h="11909" w:orient="landscape" w:code="9"/>
      <w:pgMar w:top="1417" w:right="1134" w:bottom="1134" w:left="1134"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48D69" w14:textId="77777777" w:rsidR="00CD4666" w:rsidRDefault="00CD4666">
      <w:r>
        <w:separator/>
      </w:r>
    </w:p>
  </w:endnote>
  <w:endnote w:type="continuationSeparator" w:id="0">
    <w:p w14:paraId="6BAFFB4F" w14:textId="77777777" w:rsidR="00CD4666" w:rsidRDefault="00CD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76A72" w14:textId="77777777" w:rsidR="00B900E8" w:rsidRDefault="002C102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41EB7B4B" w14:textId="77777777" w:rsidR="00B900E8" w:rsidRDefault="00B900E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1720A" w14:textId="77777777" w:rsidR="00CD4666" w:rsidRDefault="00CD4666">
      <w:r>
        <w:separator/>
      </w:r>
    </w:p>
  </w:footnote>
  <w:footnote w:type="continuationSeparator" w:id="0">
    <w:p w14:paraId="75D04948" w14:textId="77777777" w:rsidR="00CD4666" w:rsidRDefault="00CD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094AA" w14:textId="3FD517A3" w:rsidR="00B900E8" w:rsidRDefault="002C102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14</w:t>
    </w:r>
    <w:r>
      <w:rPr>
        <w:rStyle w:val="Numerstrony"/>
        <w:szCs w:val="20"/>
      </w:rPr>
      <w:fldChar w:fldCharType="end"/>
    </w:r>
    <w:r>
      <w:rPr>
        <w:rStyle w:val="Numerstrony"/>
        <w:sz w:val="22"/>
      </w:rPr>
      <w:br/>
    </w:r>
    <w:r>
      <w:rPr>
        <w:szCs w:val="20"/>
        <w:lang w:val="en-US"/>
      </w:rPr>
      <w:t xml:space="preserve">Template </w:t>
    </w:r>
    <w:r w:rsidRPr="00072F6A">
      <w:rPr>
        <w:szCs w:val="20"/>
        <w:lang w:val="en-US"/>
      </w:rPr>
      <w:t>for chemical PPP</w:t>
    </w:r>
    <w:r w:rsidRPr="00072F6A">
      <w:rPr>
        <w:szCs w:val="20"/>
        <w:lang w:val="en-US"/>
      </w:rPr>
      <w:br/>
      <w:t xml:space="preserve">Version </w:t>
    </w:r>
    <w:r w:rsidR="00897E21" w:rsidRPr="00072F6A">
      <w:rPr>
        <w:szCs w:val="20"/>
        <w:lang w:val="en-US"/>
      </w:rPr>
      <w:t>February 2025</w:t>
    </w:r>
  </w:p>
  <w:p w14:paraId="0080EB5D" w14:textId="32C583D0" w:rsidR="00B900E8" w:rsidRPr="00DC2598" w:rsidRDefault="00DC2598">
    <w:pPr>
      <w:rPr>
        <w:lang w:val="en-GB"/>
      </w:rPr>
    </w:pPr>
    <w:r>
      <w:rPr>
        <w:noProof/>
        <w:lang w:val="en-GB"/>
      </w:rPr>
      <mc:AlternateContent>
        <mc:Choice Requires="wps">
          <w:drawing>
            <wp:anchor distT="0" distB="0" distL="114300" distR="114300" simplePos="0" relativeHeight="251659264" behindDoc="1" locked="0" layoutInCell="1" allowOverlap="1" wp14:anchorId="5E5E8B8B" wp14:editId="6852A96C">
              <wp:simplePos x="0" y="0"/>
              <wp:positionH relativeFrom="column">
                <wp:posOffset>-100330</wp:posOffset>
              </wp:positionH>
              <wp:positionV relativeFrom="paragraph">
                <wp:posOffset>-50165</wp:posOffset>
              </wp:positionV>
              <wp:extent cx="6105525" cy="571500"/>
              <wp:effectExtent l="0" t="0" r="9525" b="0"/>
              <wp:wrapNone/>
              <wp:docPr id="1592551030" name="Textfeld 1"/>
              <wp:cNvGraphicFramePr/>
              <a:graphic xmlns:a="http://schemas.openxmlformats.org/drawingml/2006/main">
                <a:graphicData uri="http://schemas.microsoft.com/office/word/2010/wordprocessingShape">
                  <wps:wsp>
                    <wps:cNvSpPr txBox="1"/>
                    <wps:spPr>
                      <a:xfrm>
                        <a:off x="0" y="0"/>
                        <a:ext cx="6105525" cy="571500"/>
                      </a:xfrm>
                      <a:prstGeom prst="rect">
                        <a:avLst/>
                      </a:prstGeom>
                      <a:solidFill>
                        <a:schemeClr val="lt1"/>
                      </a:solidFill>
                      <a:ln w="6350">
                        <a:noFill/>
                      </a:ln>
                    </wps:spPr>
                    <wps:txbx>
                      <w:txbxContent>
                        <w:p w14:paraId="1143B119" w14:textId="77777777" w:rsidR="00DC2598" w:rsidRPr="009A2C12" w:rsidRDefault="00DC2598" w:rsidP="00DC2598">
                          <w:pPr>
                            <w:pStyle w:val="RepPageHeader"/>
                            <w:pBdr>
                              <w:bottom w:val="single" w:sz="4" w:space="1" w:color="auto"/>
                            </w:pBdr>
                            <w:rPr>
                              <w:lang w:val="fr-FR"/>
                            </w:rPr>
                          </w:pPr>
                          <w:r w:rsidRPr="009A2C12">
                            <w:rPr>
                              <w:lang w:val="fr-FR"/>
                            </w:rPr>
                            <w:t>ULTRACENT 460 EC</w:t>
                          </w:r>
                        </w:p>
                        <w:p w14:paraId="6CEDD2BD" w14:textId="77777777" w:rsidR="00DC2598" w:rsidRPr="00072F6A" w:rsidRDefault="00DC2598" w:rsidP="00DC2598">
                          <w:pPr>
                            <w:pStyle w:val="RepPageHeader"/>
                            <w:pBdr>
                              <w:bottom w:val="single" w:sz="4" w:space="1" w:color="auto"/>
                            </w:pBdr>
                            <w:rPr>
                              <w:lang w:val="fr-FR"/>
                            </w:rPr>
                          </w:pPr>
                          <w:r w:rsidRPr="009A2C12">
                            <w:rPr>
                              <w:lang w:val="fr-FR"/>
                            </w:rPr>
                            <w:t xml:space="preserve">Part B – Section </w:t>
                          </w:r>
                          <w:r w:rsidRPr="00072F6A">
                            <w:rPr>
                              <w:lang w:val="fr-FR"/>
                            </w:rPr>
                            <w:t>0 - Core Assessment</w:t>
                          </w:r>
                        </w:p>
                        <w:p w14:paraId="7ABA8183" w14:textId="08484390" w:rsidR="00DC2598" w:rsidRDefault="00897E21" w:rsidP="00DC2598">
                          <w:pPr>
                            <w:pStyle w:val="RepPageHeader"/>
                            <w:pBdr>
                              <w:bottom w:val="single" w:sz="4" w:space="1" w:color="auto"/>
                            </w:pBdr>
                          </w:pPr>
                          <w:proofErr w:type="spellStart"/>
                          <w:r w:rsidRPr="00072F6A">
                            <w:t>zRMS</w:t>
                          </w:r>
                          <w:proofErr w:type="spellEnd"/>
                          <w:r w:rsidRPr="00072F6A">
                            <w:t xml:space="preserve"> version</w:t>
                          </w:r>
                        </w:p>
                        <w:p w14:paraId="518225C3" w14:textId="77777777" w:rsidR="00DC2598" w:rsidRDefault="00DC25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5E8B8B" id="_x0000_t202" coordsize="21600,21600" o:spt="202" path="m,l,21600r21600,l21600,xe">
              <v:stroke joinstyle="miter"/>
              <v:path gradientshapeok="t" o:connecttype="rect"/>
            </v:shapetype>
            <v:shape id="Textfeld 1" o:spid="_x0000_s1026" type="#_x0000_t202" style="position:absolute;margin-left:-7.9pt;margin-top:-3.95pt;width:480.7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" fillcolor="white [3201]" stroked="f" strokeweight=".5pt">
              <v:textbox>
                <w:txbxContent>
                  <w:p w14:paraId="1143B119" w14:textId="77777777" w:rsidR="00DC2598" w:rsidRPr="009A2C12" w:rsidRDefault="00DC2598" w:rsidP="00DC2598">
                    <w:pPr>
                      <w:pStyle w:val="RepPageHeader"/>
                      <w:pBdr>
                        <w:bottom w:val="single" w:sz="4" w:space="1" w:color="auto"/>
                      </w:pBdr>
                      <w:rPr>
                        <w:lang w:val="fr-FR"/>
                      </w:rPr>
                    </w:pPr>
                    <w:r w:rsidRPr="009A2C12">
                      <w:rPr>
                        <w:lang w:val="fr-FR"/>
                      </w:rPr>
                      <w:t>ULTRACENT 460 EC</w:t>
                    </w:r>
                  </w:p>
                  <w:p w14:paraId="6CEDD2BD" w14:textId="77777777" w:rsidR="00DC2598" w:rsidRPr="00072F6A" w:rsidRDefault="00DC2598" w:rsidP="00DC2598">
                    <w:pPr>
                      <w:pStyle w:val="RepPageHeader"/>
                      <w:pBdr>
                        <w:bottom w:val="single" w:sz="4" w:space="1" w:color="auto"/>
                      </w:pBdr>
                      <w:rPr>
                        <w:lang w:val="fr-FR"/>
                      </w:rPr>
                    </w:pPr>
                    <w:r w:rsidRPr="009A2C12">
                      <w:rPr>
                        <w:lang w:val="fr-FR"/>
                      </w:rPr>
                      <w:t xml:space="preserve">Part B – Section </w:t>
                    </w:r>
                    <w:r w:rsidRPr="00072F6A">
                      <w:rPr>
                        <w:lang w:val="fr-FR"/>
                      </w:rPr>
                      <w:t>0 - Core Assessment</w:t>
                    </w:r>
                  </w:p>
                  <w:p w14:paraId="7ABA8183" w14:textId="08484390" w:rsidR="00DC2598" w:rsidRDefault="00897E21" w:rsidP="00DC2598">
                    <w:pPr>
                      <w:pStyle w:val="RepPageHeader"/>
                      <w:pBdr>
                        <w:bottom w:val="single" w:sz="4" w:space="1" w:color="auto"/>
                      </w:pBdr>
                    </w:pPr>
                    <w:proofErr w:type="spellStart"/>
                    <w:r w:rsidRPr="00072F6A">
                      <w:t>zRMS</w:t>
                    </w:r>
                    <w:proofErr w:type="spellEnd"/>
                    <w:r w:rsidRPr="00072F6A">
                      <w:t xml:space="preserve"> version</w:t>
                    </w:r>
                  </w:p>
                  <w:p w14:paraId="518225C3" w14:textId="77777777" w:rsidR="00DC2598" w:rsidRDefault="00DC2598"/>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7E341" w14:textId="77777777" w:rsidR="00B900E8" w:rsidRDefault="002C102F">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EC6350B" w14:textId="77777777" w:rsidR="00B900E8" w:rsidRDefault="00B900E8">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707F1" w14:textId="77777777" w:rsidR="00B900E8" w:rsidRDefault="00B900E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C38AF" w14:textId="77777777" w:rsidR="00B900E8" w:rsidRDefault="00B900E8">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3476E" w14:textId="6226CEB0" w:rsidR="00DC2598" w:rsidRDefault="00DC2598">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14</w:t>
    </w:r>
    <w:r>
      <w:rPr>
        <w:rStyle w:val="Numerstrony"/>
        <w:szCs w:val="20"/>
      </w:rPr>
      <w:fldChar w:fldCharType="end"/>
    </w:r>
    <w:r>
      <w:rPr>
        <w:rStyle w:val="Numerstrony"/>
        <w:sz w:val="22"/>
      </w:rPr>
      <w:br/>
    </w:r>
    <w:r>
      <w:rPr>
        <w:szCs w:val="20"/>
        <w:lang w:val="en-US"/>
      </w:rPr>
      <w:t>Template for chemical PPP</w:t>
    </w:r>
    <w:r>
      <w:rPr>
        <w:szCs w:val="20"/>
        <w:lang w:val="en-US"/>
      </w:rPr>
      <w:br/>
      <w:t xml:space="preserve">Version </w:t>
    </w:r>
    <w:r w:rsidR="00BD57D5">
      <w:rPr>
        <w:szCs w:val="20"/>
        <w:lang w:val="en-US"/>
      </w:rPr>
      <w:t>Octo</w:t>
    </w:r>
    <w:r w:rsidR="004971B5">
      <w:rPr>
        <w:szCs w:val="20"/>
        <w:lang w:val="en-US"/>
      </w:rPr>
      <w:t>ber 2024</w:t>
    </w:r>
  </w:p>
  <w:p w14:paraId="7B28035A" w14:textId="77777777" w:rsidR="00DC2598" w:rsidRPr="00DC2598" w:rsidRDefault="00DC2598">
    <w:pPr>
      <w:rPr>
        <w:lang w:val="en-GB"/>
      </w:rPr>
    </w:pPr>
    <w:r>
      <w:rPr>
        <w:noProof/>
        <w:lang w:val="en-GB"/>
      </w:rPr>
      <mc:AlternateContent>
        <mc:Choice Requires="wps">
          <w:drawing>
            <wp:anchor distT="0" distB="0" distL="114300" distR="114300" simplePos="0" relativeHeight="251661312" behindDoc="1" locked="0" layoutInCell="1" allowOverlap="1" wp14:anchorId="49157CF8" wp14:editId="6A6F7CA7">
              <wp:simplePos x="0" y="0"/>
              <wp:positionH relativeFrom="column">
                <wp:posOffset>-15241</wp:posOffset>
              </wp:positionH>
              <wp:positionV relativeFrom="paragraph">
                <wp:posOffset>-50165</wp:posOffset>
              </wp:positionV>
              <wp:extent cx="9324975" cy="571500"/>
              <wp:effectExtent l="0" t="0" r="9525" b="0"/>
              <wp:wrapNone/>
              <wp:docPr id="93144384" name="Textfeld 1"/>
              <wp:cNvGraphicFramePr/>
              <a:graphic xmlns:a="http://schemas.openxmlformats.org/drawingml/2006/main">
                <a:graphicData uri="http://schemas.microsoft.com/office/word/2010/wordprocessingShape">
                  <wps:wsp>
                    <wps:cNvSpPr txBox="1"/>
                    <wps:spPr>
                      <a:xfrm>
                        <a:off x="0" y="0"/>
                        <a:ext cx="9324975" cy="571500"/>
                      </a:xfrm>
                      <a:prstGeom prst="rect">
                        <a:avLst/>
                      </a:prstGeom>
                      <a:solidFill>
                        <a:schemeClr val="lt1"/>
                      </a:solidFill>
                      <a:ln w="6350">
                        <a:noFill/>
                      </a:ln>
                    </wps:spPr>
                    <wps:txbx>
                      <w:txbxContent>
                        <w:p w14:paraId="785E7CDF" w14:textId="77777777" w:rsidR="00DC2598" w:rsidRPr="009A2C12" w:rsidRDefault="00DC2598" w:rsidP="00DC2598">
                          <w:pPr>
                            <w:pStyle w:val="RepPageHeader"/>
                            <w:pBdr>
                              <w:bottom w:val="single" w:sz="4" w:space="1" w:color="auto"/>
                            </w:pBdr>
                            <w:rPr>
                              <w:lang w:val="fr-FR"/>
                            </w:rPr>
                          </w:pPr>
                          <w:r w:rsidRPr="009A2C12">
                            <w:rPr>
                              <w:lang w:val="fr-FR"/>
                            </w:rPr>
                            <w:t>ULTRACENT 460 EC</w:t>
                          </w:r>
                        </w:p>
                        <w:p w14:paraId="5BE97377" w14:textId="77777777" w:rsidR="00DC2598" w:rsidRPr="009A2C12" w:rsidRDefault="00DC2598" w:rsidP="00DC2598">
                          <w:pPr>
                            <w:pStyle w:val="RepPageHeader"/>
                            <w:pBdr>
                              <w:bottom w:val="single" w:sz="4" w:space="1" w:color="auto"/>
                            </w:pBdr>
                            <w:rPr>
                              <w:lang w:val="fr-FR"/>
                            </w:rPr>
                          </w:pPr>
                          <w:r w:rsidRPr="009A2C12">
                            <w:rPr>
                              <w:lang w:val="fr-FR"/>
                            </w:rPr>
                            <w:t>Part B – Section 0 - Core Assessment</w:t>
                          </w:r>
                        </w:p>
                        <w:p w14:paraId="25FF9132" w14:textId="57A69D8C" w:rsidR="00DC2598" w:rsidRDefault="002F0726" w:rsidP="00DC2598">
                          <w:pPr>
                            <w:pStyle w:val="RepPageHeader"/>
                            <w:pBdr>
                              <w:bottom w:val="single" w:sz="4" w:space="1" w:color="auto"/>
                            </w:pBdr>
                          </w:pPr>
                          <w:r>
                            <w:t>XXXX</w:t>
                          </w:r>
                        </w:p>
                        <w:p w14:paraId="5871F365" w14:textId="77777777" w:rsidR="00DC2598" w:rsidRDefault="00DC25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157CF8" id="_x0000_t202" coordsize="21600,21600" o:spt="202" path="m,l,21600r21600,l21600,xe">
              <v:stroke joinstyle="miter"/>
              <v:path gradientshapeok="t" o:connecttype="rect"/>
            </v:shapetype>
            <v:shape id="_x0000_s1027" type="#_x0000_t202" style="position:absolute;margin-left:-1.2pt;margin-top:-3.95pt;width:734.25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" fillcolor="white [3201]" stroked="f" strokeweight=".5pt">
              <v:textbox>
                <w:txbxContent>
                  <w:p w14:paraId="785E7CDF" w14:textId="77777777" w:rsidR="00DC2598" w:rsidRPr="009A2C12" w:rsidRDefault="00DC2598" w:rsidP="00DC2598">
                    <w:pPr>
                      <w:pStyle w:val="RepPageHeader"/>
                      <w:pBdr>
                        <w:bottom w:val="single" w:sz="4" w:space="1" w:color="auto"/>
                      </w:pBdr>
                      <w:rPr>
                        <w:lang w:val="fr-FR"/>
                      </w:rPr>
                    </w:pPr>
                    <w:r w:rsidRPr="009A2C12">
                      <w:rPr>
                        <w:lang w:val="fr-FR"/>
                      </w:rPr>
                      <w:t>ULTRACENT 460 EC</w:t>
                    </w:r>
                  </w:p>
                  <w:p w14:paraId="5BE97377" w14:textId="77777777" w:rsidR="00DC2598" w:rsidRPr="009A2C12" w:rsidRDefault="00DC2598" w:rsidP="00DC2598">
                    <w:pPr>
                      <w:pStyle w:val="RepPageHeader"/>
                      <w:pBdr>
                        <w:bottom w:val="single" w:sz="4" w:space="1" w:color="auto"/>
                      </w:pBdr>
                      <w:rPr>
                        <w:lang w:val="fr-FR"/>
                      </w:rPr>
                    </w:pPr>
                    <w:r w:rsidRPr="009A2C12">
                      <w:rPr>
                        <w:lang w:val="fr-FR"/>
                      </w:rPr>
                      <w:t>Part B – Section 0 - Core Assessment</w:t>
                    </w:r>
                  </w:p>
                  <w:p w14:paraId="25FF9132" w14:textId="57A69D8C" w:rsidR="00DC2598" w:rsidRDefault="002F0726" w:rsidP="00DC2598">
                    <w:pPr>
                      <w:pStyle w:val="RepPageHeader"/>
                      <w:pBdr>
                        <w:bottom w:val="single" w:sz="4" w:space="1" w:color="auto"/>
                      </w:pBdr>
                    </w:pPr>
                    <w:r>
                      <w:t>XXXX</w:t>
                    </w:r>
                  </w:p>
                  <w:p w14:paraId="5871F365" w14:textId="77777777" w:rsidR="00DC2598" w:rsidRDefault="00DC2598"/>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D7D66" w14:textId="77777777" w:rsidR="00B900E8" w:rsidRDefault="00B900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D94486"/>
    <w:multiLevelType w:val="multilevel"/>
    <w:tmpl w:val="7F2A0022"/>
    <w:lvl w:ilvl="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F9563C"/>
    <w:multiLevelType w:val="hybridMultilevel"/>
    <w:tmpl w:val="B338034E"/>
    <w:lvl w:ilvl="0" w:tplc="61B869FE">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0AAA5669"/>
    <w:multiLevelType w:val="hybridMultilevel"/>
    <w:tmpl w:val="EC8E92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1B4018"/>
    <w:multiLevelType w:val="hybridMultilevel"/>
    <w:tmpl w:val="7DD617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4F374D6"/>
    <w:multiLevelType w:val="hybridMultilevel"/>
    <w:tmpl w:val="7EF63C3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5"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AB66F3E"/>
    <w:multiLevelType w:val="hybridMultilevel"/>
    <w:tmpl w:val="375420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B0959EA"/>
    <w:multiLevelType w:val="hybridMultilevel"/>
    <w:tmpl w:val="EC8E92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6A6F85"/>
    <w:multiLevelType w:val="multilevel"/>
    <w:tmpl w:val="4AA03E5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E507DB"/>
    <w:multiLevelType w:val="hybridMultilevel"/>
    <w:tmpl w:val="9398D84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320F1E20"/>
    <w:multiLevelType w:val="hybridMultilevel"/>
    <w:tmpl w:val="EC8E92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3" w15:restartNumberingAfterBreak="0">
    <w:nsid w:val="376B52A2"/>
    <w:multiLevelType w:val="hybridMultilevel"/>
    <w:tmpl w:val="5FD4C97C"/>
    <w:lvl w:ilvl="0" w:tplc="2FF415E6">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4" w15:restartNumberingAfterBreak="0">
    <w:nsid w:val="3DFD57E5"/>
    <w:multiLevelType w:val="hybridMultilevel"/>
    <w:tmpl w:val="82FC9C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17906D3"/>
    <w:multiLevelType w:val="hybridMultilevel"/>
    <w:tmpl w:val="4F90A0A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D733E6"/>
    <w:multiLevelType w:val="hybridMultilevel"/>
    <w:tmpl w:val="8CA058C0"/>
    <w:lvl w:ilvl="0" w:tplc="429E2DEE">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8" w15:restartNumberingAfterBreak="0">
    <w:nsid w:val="53C91EFD"/>
    <w:multiLevelType w:val="hybridMultilevel"/>
    <w:tmpl w:val="EC8E92D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7842446"/>
    <w:multiLevelType w:val="hybridMultilevel"/>
    <w:tmpl w:val="859E7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2" w15:restartNumberingAfterBreak="0">
    <w:nsid w:val="5F3E1ECC"/>
    <w:multiLevelType w:val="hybridMultilevel"/>
    <w:tmpl w:val="19DA00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1682017"/>
    <w:multiLevelType w:val="hybridMultilevel"/>
    <w:tmpl w:val="545A7C4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6185647D"/>
    <w:multiLevelType w:val="hybridMultilevel"/>
    <w:tmpl w:val="EBC8FBF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BB0438"/>
    <w:multiLevelType w:val="hybridMultilevel"/>
    <w:tmpl w:val="085CF4F6"/>
    <w:name w:val="dRRAppendix332222222222222222"/>
    <w:lvl w:ilvl="0" w:tplc="FFFFFFFF">
      <w:start w:val="1"/>
      <w:numFmt w:val="bullet"/>
      <w:lvlText w:val=""/>
      <w:lvlJc w:val="left"/>
      <w:pPr>
        <w:tabs>
          <w:tab w:val="num" w:pos="802"/>
        </w:tabs>
        <w:ind w:left="802"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067422"/>
    <w:multiLevelType w:val="hybridMultilevel"/>
    <w:tmpl w:val="6EE84C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9" w15:restartNumberingAfterBreak="0">
    <w:nsid w:val="763B0017"/>
    <w:multiLevelType w:val="multilevel"/>
    <w:tmpl w:val="31D2A86C"/>
    <w:name w:val="dRRAppendix33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7C0B792F"/>
    <w:multiLevelType w:val="hybridMultilevel"/>
    <w:tmpl w:val="EC8E92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F175AD7"/>
    <w:multiLevelType w:val="hybridMultilevel"/>
    <w:tmpl w:val="E982A7A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7309231">
    <w:abstractNumId w:val="3"/>
  </w:num>
  <w:num w:numId="2" w16cid:durableId="1829519144">
    <w:abstractNumId w:val="2"/>
  </w:num>
  <w:num w:numId="3" w16cid:durableId="368920026">
    <w:abstractNumId w:val="1"/>
  </w:num>
  <w:num w:numId="4" w16cid:durableId="1807966550">
    <w:abstractNumId w:val="0"/>
  </w:num>
  <w:num w:numId="5" w16cid:durableId="208223009">
    <w:abstractNumId w:val="5"/>
  </w:num>
  <w:num w:numId="6" w16cid:durableId="1837109533">
    <w:abstractNumId w:val="13"/>
  </w:num>
  <w:num w:numId="7" w16cid:durableId="1639332865">
    <w:abstractNumId w:val="29"/>
  </w:num>
  <w:num w:numId="8" w16cid:durableId="1044712653">
    <w:abstractNumId w:val="40"/>
  </w:num>
  <w:num w:numId="9" w16cid:durableId="1734890026">
    <w:abstractNumId w:val="39"/>
  </w:num>
  <w:num w:numId="10" w16cid:durableId="18513858">
    <w:abstractNumId w:val="8"/>
  </w:num>
  <w:num w:numId="11" w16cid:durableId="680473474">
    <w:abstractNumId w:val="23"/>
  </w:num>
  <w:num w:numId="12" w16cid:durableId="1673684564">
    <w:abstractNumId w:val="27"/>
  </w:num>
  <w:num w:numId="13" w16cid:durableId="1125346587">
    <w:abstractNumId w:val="28"/>
  </w:num>
  <w:num w:numId="14" w16cid:durableId="1584607966">
    <w:abstractNumId w:val="21"/>
  </w:num>
  <w:num w:numId="15" w16cid:durableId="1394544757">
    <w:abstractNumId w:val="41"/>
  </w:num>
  <w:num w:numId="16" w16cid:durableId="1667056146">
    <w:abstractNumId w:val="19"/>
  </w:num>
  <w:num w:numId="17" w16cid:durableId="897322189">
    <w:abstractNumId w:val="17"/>
  </w:num>
  <w:num w:numId="18" w16cid:durableId="1018847187">
    <w:abstractNumId w:val="9"/>
  </w:num>
  <w:num w:numId="19" w16cid:durableId="369498761">
    <w:abstractNumId w:val="4"/>
  </w:num>
  <w:num w:numId="20" w16cid:durableId="973826633">
    <w:abstractNumId w:val="42"/>
  </w:num>
  <w:num w:numId="21" w16cid:durableId="6282422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4921391">
    <w:abstractNumId w:val="30"/>
  </w:num>
  <w:num w:numId="23" w16cid:durableId="318852282">
    <w:abstractNumId w:val="16"/>
  </w:num>
  <w:num w:numId="24" w16cid:durableId="1393315016">
    <w:abstractNumId w:val="24"/>
  </w:num>
  <w:num w:numId="25" w16cid:durableId="169177779">
    <w:abstractNumId w:val="10"/>
  </w:num>
  <w:num w:numId="26" w16cid:durableId="1388380664">
    <w:abstractNumId w:val="36"/>
  </w:num>
  <w:num w:numId="27" w16cid:durableId="20959365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495043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9631058">
    <w:abstractNumId w:val="25"/>
  </w:num>
  <w:num w:numId="30" w16cid:durableId="1669013694">
    <w:abstractNumId w:val="35"/>
  </w:num>
  <w:num w:numId="31" w16cid:durableId="3447501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53185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4092997">
    <w:abstractNumId w:val="37"/>
  </w:num>
  <w:num w:numId="34" w16cid:durableId="1680617634">
    <w:abstractNumId w:val="6"/>
  </w:num>
  <w:num w:numId="35" w16cid:durableId="1634562028">
    <w:abstractNumId w:val="7"/>
  </w:num>
  <w:num w:numId="36" w16cid:durableId="1166476696">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0"/>
  <w:activeWritingStyle w:appName="MSWord" w:lang="en-GB" w:vendorID="64" w:dllVersion="6" w:nlCheck="1" w:checkStyle="0"/>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fr-FR" w:vendorID="64" w:dllVersion="4096" w:nlCheck="1" w:checkStyle="0"/>
  <w:activeWritingStyle w:appName="MSWord" w:lang="de-DE" w:vendorID="64" w:dllVersion="4096"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0E8"/>
    <w:rsid w:val="0000175F"/>
    <w:rsid w:val="00022EB5"/>
    <w:rsid w:val="0003051C"/>
    <w:rsid w:val="00063C2F"/>
    <w:rsid w:val="00072F6A"/>
    <w:rsid w:val="00082EC7"/>
    <w:rsid w:val="000A5A5B"/>
    <w:rsid w:val="0013015D"/>
    <w:rsid w:val="001872CC"/>
    <w:rsid w:val="001A6C7E"/>
    <w:rsid w:val="001D7010"/>
    <w:rsid w:val="001E7B51"/>
    <w:rsid w:val="002028F3"/>
    <w:rsid w:val="00213FF6"/>
    <w:rsid w:val="00226175"/>
    <w:rsid w:val="00240907"/>
    <w:rsid w:val="002C102F"/>
    <w:rsid w:val="002E0AE5"/>
    <w:rsid w:val="002F0726"/>
    <w:rsid w:val="00333BC8"/>
    <w:rsid w:val="00334E31"/>
    <w:rsid w:val="00361FEE"/>
    <w:rsid w:val="00390435"/>
    <w:rsid w:val="00417498"/>
    <w:rsid w:val="00442227"/>
    <w:rsid w:val="00450B7D"/>
    <w:rsid w:val="00486D26"/>
    <w:rsid w:val="004971B5"/>
    <w:rsid w:val="004D0C7D"/>
    <w:rsid w:val="00503027"/>
    <w:rsid w:val="005159A2"/>
    <w:rsid w:val="00520C14"/>
    <w:rsid w:val="0054539F"/>
    <w:rsid w:val="005464C8"/>
    <w:rsid w:val="00575B2D"/>
    <w:rsid w:val="00582BC0"/>
    <w:rsid w:val="00591FD9"/>
    <w:rsid w:val="005D25D4"/>
    <w:rsid w:val="006320F5"/>
    <w:rsid w:val="00653432"/>
    <w:rsid w:val="00672070"/>
    <w:rsid w:val="006A49FB"/>
    <w:rsid w:val="006B611F"/>
    <w:rsid w:val="006C3F05"/>
    <w:rsid w:val="006C6E30"/>
    <w:rsid w:val="006D1479"/>
    <w:rsid w:val="006F7736"/>
    <w:rsid w:val="007230DD"/>
    <w:rsid w:val="00725D28"/>
    <w:rsid w:val="00735C6C"/>
    <w:rsid w:val="00766D44"/>
    <w:rsid w:val="00777E9A"/>
    <w:rsid w:val="00782938"/>
    <w:rsid w:val="007B2410"/>
    <w:rsid w:val="007F04E2"/>
    <w:rsid w:val="007F4CEA"/>
    <w:rsid w:val="00817779"/>
    <w:rsid w:val="008237E6"/>
    <w:rsid w:val="00866260"/>
    <w:rsid w:val="00897E21"/>
    <w:rsid w:val="008C407C"/>
    <w:rsid w:val="008E5BA7"/>
    <w:rsid w:val="009045CD"/>
    <w:rsid w:val="00921D93"/>
    <w:rsid w:val="00935EBF"/>
    <w:rsid w:val="009A2C12"/>
    <w:rsid w:val="009D35B6"/>
    <w:rsid w:val="009F1314"/>
    <w:rsid w:val="009F293D"/>
    <w:rsid w:val="009F305B"/>
    <w:rsid w:val="00A15A15"/>
    <w:rsid w:val="00A171BF"/>
    <w:rsid w:val="00A30003"/>
    <w:rsid w:val="00A5623A"/>
    <w:rsid w:val="00A562D5"/>
    <w:rsid w:val="00A64A46"/>
    <w:rsid w:val="00A82F21"/>
    <w:rsid w:val="00AD578A"/>
    <w:rsid w:val="00AE0D41"/>
    <w:rsid w:val="00B14FF1"/>
    <w:rsid w:val="00B27C64"/>
    <w:rsid w:val="00B6491F"/>
    <w:rsid w:val="00B656F1"/>
    <w:rsid w:val="00B900E8"/>
    <w:rsid w:val="00B91E8E"/>
    <w:rsid w:val="00B91FDA"/>
    <w:rsid w:val="00BA38B4"/>
    <w:rsid w:val="00BB004F"/>
    <w:rsid w:val="00BB1DE2"/>
    <w:rsid w:val="00BB48CC"/>
    <w:rsid w:val="00BD57D5"/>
    <w:rsid w:val="00BF7C2B"/>
    <w:rsid w:val="00C2555E"/>
    <w:rsid w:val="00C52732"/>
    <w:rsid w:val="00C66FA4"/>
    <w:rsid w:val="00CB21CB"/>
    <w:rsid w:val="00CB6089"/>
    <w:rsid w:val="00CD4666"/>
    <w:rsid w:val="00CD5AE0"/>
    <w:rsid w:val="00D23B03"/>
    <w:rsid w:val="00D26286"/>
    <w:rsid w:val="00D400C3"/>
    <w:rsid w:val="00D5629E"/>
    <w:rsid w:val="00D73E98"/>
    <w:rsid w:val="00D84A46"/>
    <w:rsid w:val="00D91A5A"/>
    <w:rsid w:val="00D9446C"/>
    <w:rsid w:val="00DC22B5"/>
    <w:rsid w:val="00DC2598"/>
    <w:rsid w:val="00DE6773"/>
    <w:rsid w:val="00E04F6B"/>
    <w:rsid w:val="00E357D5"/>
    <w:rsid w:val="00E521E0"/>
    <w:rsid w:val="00E679A3"/>
    <w:rsid w:val="00E813C1"/>
    <w:rsid w:val="00E87CB9"/>
    <w:rsid w:val="00EA3A42"/>
    <w:rsid w:val="00F117F7"/>
    <w:rsid w:val="00F337EC"/>
    <w:rsid w:val="00F37182"/>
    <w:rsid w:val="00F473A0"/>
    <w:rsid w:val="00F65EBB"/>
    <w:rsid w:val="00F869AA"/>
    <w:rsid w:val="00FC7D7A"/>
    <w:rsid w:val="00FE38D4"/>
    <w:rsid w:val="00FF0C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56ABDC18"/>
  <w15:chartTrackingRefBased/>
  <w15:docId w15:val="{04BBAAC6-A201-4EBE-86C5-EAAC5E799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2"/>
      <w:szCs w:val="22"/>
      <w:lang w:val="en-US"/>
    </w:rPr>
  </w:style>
  <w:style w:type="paragraph" w:styleId="Nagwek1">
    <w:name w:val="heading 1"/>
    <w:aliases w:val="Rep Heading 1"/>
    <w:basedOn w:val="RepStandard"/>
    <w:next w:val="RepStandard"/>
    <w:link w:val="Nagwek1Znak"/>
    <w:qFormat/>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qFormat/>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qFormat/>
    <w:pPr>
      <w:keepNext/>
      <w:numPr>
        <w:ilvl w:val="3"/>
        <w:numId w:val="5"/>
      </w:numPr>
      <w:spacing w:before="480" w:after="240"/>
      <w:outlineLvl w:val="3"/>
    </w:pPr>
    <w:rPr>
      <w:b/>
      <w:noProof/>
      <w:sz w:val="24"/>
      <w:szCs w:val="24"/>
      <w:lang w:val="de-DE"/>
    </w:rPr>
  </w:style>
  <w:style w:type="paragraph" w:styleId="Nagwek5">
    <w:name w:val="heading 5"/>
    <w:next w:val="Normalny"/>
    <w:qFormat/>
    <w:pPr>
      <w:spacing w:before="240" w:after="60"/>
      <w:outlineLvl w:val="4"/>
    </w:pPr>
    <w:rPr>
      <w:rFonts w:ascii="Arial" w:hAnsi="Arial"/>
      <w:noProof/>
      <w:sz w:val="22"/>
    </w:rPr>
  </w:style>
  <w:style w:type="paragraph" w:styleId="Nagwek6">
    <w:name w:val="heading 6"/>
    <w:next w:val="Normalny"/>
    <w:qFormat/>
    <w:pPr>
      <w:spacing w:before="240" w:after="60"/>
      <w:outlineLvl w:val="5"/>
    </w:pPr>
    <w:rPr>
      <w:rFonts w:ascii="Arial" w:hAnsi="Arial"/>
      <w:noProof/>
      <w:sz w:val="22"/>
    </w:rPr>
  </w:style>
  <w:style w:type="paragraph" w:styleId="Nagwek7">
    <w:name w:val="heading 7"/>
    <w:next w:val="Normalny"/>
    <w:qFormat/>
    <w:pPr>
      <w:spacing w:before="240" w:after="60"/>
      <w:outlineLvl w:val="6"/>
    </w:pPr>
    <w:rPr>
      <w:rFonts w:ascii="Arial" w:hAnsi="Arial"/>
      <w:noProof/>
      <w:sz w:val="22"/>
    </w:rPr>
  </w:style>
  <w:style w:type="paragraph" w:styleId="Nagwek8">
    <w:name w:val="heading 8"/>
    <w:next w:val="Normalny"/>
    <w:qFormat/>
    <w:pPr>
      <w:spacing w:before="240" w:after="60"/>
      <w:outlineLvl w:val="7"/>
    </w:pPr>
    <w:rPr>
      <w:rFonts w:ascii="Arial" w:hAnsi="Arial"/>
      <w:noProof/>
      <w:sz w:val="22"/>
    </w:rPr>
  </w:style>
  <w:style w:type="paragraph" w:styleId="Nagwek9">
    <w:name w:val="heading 9"/>
    <w:aliases w:val="Heading 9 Figure,Heading 9 Table"/>
    <w:next w:val="Normalny"/>
    <w:qFormat/>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after="120" w:line="480" w:lineRule="auto"/>
    </w:pPr>
  </w:style>
  <w:style w:type="paragraph" w:styleId="Tekstpodstawowy">
    <w:name w:val="Body Text"/>
    <w:basedOn w:val="Normalny"/>
    <w:semiHidden/>
    <w:pPr>
      <w:spacing w:after="120"/>
    </w:pPr>
  </w:style>
  <w:style w:type="paragraph" w:styleId="Spistreci4">
    <w:name w:val="toc 4"/>
    <w:basedOn w:val="Normalny"/>
    <w:uiPriority w:val="39"/>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pPr>
      <w:ind w:left="880"/>
    </w:pPr>
    <w:rPr>
      <w:sz w:val="18"/>
      <w:szCs w:val="21"/>
    </w:rPr>
  </w:style>
  <w:style w:type="paragraph" w:styleId="Spistreci6">
    <w:name w:val="toc 6"/>
    <w:basedOn w:val="Normalny"/>
    <w:next w:val="Normalny"/>
    <w:autoRedefine/>
    <w:uiPriority w:val="39"/>
    <w:semiHidden/>
    <w:pPr>
      <w:ind w:left="1100"/>
    </w:pPr>
    <w:rPr>
      <w:sz w:val="18"/>
      <w:szCs w:val="21"/>
    </w:rPr>
  </w:style>
  <w:style w:type="paragraph" w:styleId="Spistreci7">
    <w:name w:val="toc 7"/>
    <w:basedOn w:val="Normalny"/>
    <w:next w:val="Normalny"/>
    <w:autoRedefine/>
    <w:uiPriority w:val="39"/>
    <w:semiHidden/>
    <w:pPr>
      <w:ind w:left="1320"/>
    </w:pPr>
    <w:rPr>
      <w:sz w:val="18"/>
      <w:szCs w:val="21"/>
    </w:rPr>
  </w:style>
  <w:style w:type="paragraph" w:styleId="Spistreci8">
    <w:name w:val="toc 8"/>
    <w:basedOn w:val="Normalny"/>
    <w:next w:val="Normalny"/>
    <w:autoRedefine/>
    <w:uiPriority w:val="39"/>
    <w:semiHidden/>
    <w:pPr>
      <w:ind w:left="1540"/>
    </w:pPr>
    <w:rPr>
      <w:sz w:val="18"/>
      <w:szCs w:val="21"/>
    </w:rPr>
  </w:style>
  <w:style w:type="paragraph" w:styleId="Spistreci9">
    <w:name w:val="toc 9"/>
    <w:basedOn w:val="Normalny"/>
    <w:next w:val="Normalny"/>
    <w:autoRedefine/>
    <w:uiPriority w:val="39"/>
    <w:semiHidden/>
    <w:pPr>
      <w:ind w:left="1760"/>
    </w:pPr>
    <w:rPr>
      <w:sz w:val="18"/>
      <w:szCs w:val="21"/>
    </w:rPr>
  </w:style>
  <w:style w:type="character" w:styleId="Hipercze">
    <w:name w:val="Hyperlink"/>
    <w:uiPriority w:val="99"/>
    <w:rPr>
      <w:color w:val="0000FF"/>
      <w:u w:val="single"/>
    </w:rPr>
  </w:style>
  <w:style w:type="paragraph" w:styleId="Nagwek">
    <w:name w:val="header"/>
    <w:aliases w:val="OECD-Kopfzeile,test,header protocols"/>
    <w:basedOn w:val="Normalny"/>
    <w:link w:val="NagwekZnak"/>
    <w:semiHidden/>
    <w:pPr>
      <w:tabs>
        <w:tab w:val="center" w:pos="4536"/>
        <w:tab w:val="right" w:pos="9072"/>
      </w:tabs>
    </w:p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character" w:customStyle="1" w:styleId="Nagwek1Znak">
    <w:name w:val="Nagłówek 1 Znak"/>
    <w:aliases w:val="Rep Heading 1 Znak"/>
    <w:link w:val="Nagwek1"/>
    <w:rPr>
      <w:rFonts w:eastAsia="MS Mincho"/>
      <w:b/>
      <w:bCs/>
      <w:sz w:val="28"/>
      <w:szCs w:val="28"/>
      <w:lang w:val="en-GB"/>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val="en-US"/>
    </w:rPr>
  </w:style>
  <w:style w:type="character" w:customStyle="1" w:styleId="RepTableZchn">
    <w:name w:val="Rep Table Zchn"/>
    <w:link w:val="RepTable"/>
    <w:rPr>
      <w:noProof/>
      <w:szCs w:val="22"/>
      <w:lang w:val="en-GB"/>
    </w:rPr>
  </w:style>
  <w:style w:type="character" w:customStyle="1" w:styleId="RepBullet1Zchn">
    <w:name w:val="Rep Bullet 1 Zchn"/>
    <w:link w:val="RepBullet1"/>
    <w:rPr>
      <w:sz w:val="22"/>
      <w:szCs w:val="22"/>
    </w:rPr>
  </w:style>
  <w:style w:type="character" w:customStyle="1" w:styleId="RepBullet2Zchn">
    <w:name w:val="Rep Bullet 2 Zchn"/>
    <w:basedOn w:val="RepStandardZchnZchn"/>
    <w:link w:val="RepBullet2"/>
    <w:rPr>
      <w:sz w:val="22"/>
      <w:szCs w:val="22"/>
      <w:lang w:val="en-GB"/>
    </w:rPr>
  </w:style>
  <w:style w:type="character" w:customStyle="1" w:styleId="RepLabelZchn">
    <w:name w:val="Rep Label Zchn"/>
    <w:link w:val="RepLabel"/>
    <w:rPr>
      <w:b/>
      <w:bCs/>
      <w:sz w:val="22"/>
      <w:szCs w:val="22"/>
      <w:lang w:val="en-GB"/>
    </w:rPr>
  </w:style>
  <w:style w:type="character" w:customStyle="1" w:styleId="RepPageHeaderZchn">
    <w:name w:val="Rep Page Header Zchn"/>
    <w:basedOn w:val="RepStandardZchnZchn"/>
    <w:link w:val="RepPageHeader"/>
    <w:rPr>
      <w:sz w:val="22"/>
      <w:szCs w:val="22"/>
      <w:lang w:val="en-GB"/>
    </w:rPr>
  </w:style>
  <w:style w:type="character" w:customStyle="1" w:styleId="RepPageFooterZchn">
    <w:name w:val="Rep Page Footer Zchn"/>
    <w:basedOn w:val="RepPageHeaderZchn"/>
    <w:link w:val="RepPageFooter"/>
    <w:rPr>
      <w:sz w:val="22"/>
      <w:szCs w:val="22"/>
      <w:lang w:val="en-GB"/>
    </w:rPr>
  </w:style>
  <w:style w:type="character" w:styleId="Odwoaniedokomentarza">
    <w:name w:val="annotation reference"/>
    <w:semiHidden/>
    <w:rPr>
      <w:sz w:val="16"/>
      <w:szCs w:val="16"/>
    </w:rPr>
  </w:style>
  <w:style w:type="table" w:styleId="Tabela-Siatka">
    <w:name w:val="Table Grid"/>
    <w:basedOn w:val="Standardowy"/>
    <w:uiPriority w:val="59"/>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qFormat/>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Odwoanieprzypisudolnego">
    <w:name w:val="footnote reference"/>
    <w:semiHidden/>
    <w:rPr>
      <w:vertAlign w:val="superscript"/>
    </w:rPr>
  </w:style>
  <w:style w:type="paragraph" w:styleId="Cytatintensywny">
    <w:name w:val="Intense Quote"/>
    <w:basedOn w:val="Normalny"/>
    <w:next w:val="Normalny"/>
    <w:link w:val="CytatintensywnyZnak"/>
    <w:uiPriority w:val="30"/>
    <w:qFormat/>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Pr>
      <w:b/>
      <w:bCs/>
      <w:sz w:val="20"/>
      <w:szCs w:val="20"/>
    </w:rPr>
  </w:style>
  <w:style w:type="paragraph" w:customStyle="1" w:styleId="RepStandard">
    <w:name w:val="Rep Standard"/>
    <w:aliases w:val="RP"/>
    <w:link w:val="RepStandardZchnZchn"/>
    <w:uiPriority w:val="99"/>
    <w:qFormat/>
    <w:pPr>
      <w:widowControl w:val="0"/>
      <w:jc w:val="both"/>
    </w:pPr>
    <w:rPr>
      <w:sz w:val="22"/>
      <w:szCs w:val="22"/>
      <w:lang w:val="en-GB"/>
    </w:rPr>
  </w:style>
  <w:style w:type="character" w:customStyle="1" w:styleId="RepStandardZchnZchn">
    <w:name w:val="Rep Standard Zchn Zchn"/>
    <w:link w:val="RepStandard"/>
    <w:uiPriority w:val="99"/>
    <w:qFormat/>
    <w:rPr>
      <w:sz w:val="22"/>
      <w:szCs w:val="22"/>
      <w:lang w:val="en-GB"/>
    </w:rPr>
  </w:style>
  <w:style w:type="character" w:customStyle="1" w:styleId="berschrift1RepHeading1ZchnZchn">
    <w:name w:val="Überschrift 1;Rep Heading 1 Zchn Zchn"/>
    <w:rPr>
      <w:rFonts w:eastAsia="MS Mincho"/>
      <w:b/>
      <w:bCs/>
      <w:sz w:val="28"/>
      <w:szCs w:val="24"/>
      <w:lang w:val="en-GB" w:bidi="ar-SA"/>
    </w:rPr>
  </w:style>
  <w:style w:type="paragraph" w:customStyle="1" w:styleId="RepTable">
    <w:name w:val="Rep Table"/>
    <w:basedOn w:val="RepStandard"/>
    <w:link w:val="RepTableZchn"/>
    <w:pPr>
      <w:jc w:val="left"/>
    </w:pPr>
    <w:rPr>
      <w:noProof/>
      <w:sz w:val="20"/>
    </w:rPr>
  </w:style>
  <w:style w:type="paragraph" w:customStyle="1" w:styleId="RepTitle">
    <w:name w:val="Rep Title"/>
    <w:basedOn w:val="RepTitleBold"/>
    <w:rPr>
      <w:b w:val="0"/>
    </w:rPr>
  </w:style>
  <w:style w:type="paragraph" w:customStyle="1" w:styleId="RepAppendix1">
    <w:name w:val="Rep Appendix 1"/>
    <w:basedOn w:val="RepStandard"/>
    <w:next w:val="RepStandard"/>
    <w:pPr>
      <w:numPr>
        <w:numId w:val="9"/>
      </w:numPr>
      <w:spacing w:before="480" w:after="240"/>
      <w:outlineLvl w:val="0"/>
    </w:pPr>
    <w:rPr>
      <w:b/>
      <w:sz w:val="28"/>
    </w:rPr>
  </w:style>
  <w:style w:type="paragraph" w:customStyle="1" w:styleId="RepTableSmall">
    <w:name w:val="Rep Table Small"/>
    <w:basedOn w:val="Normalny"/>
    <w:pPr>
      <w:widowControl w:val="0"/>
    </w:pPr>
    <w:rPr>
      <w:sz w:val="16"/>
      <w:szCs w:val="20"/>
    </w:rPr>
  </w:style>
  <w:style w:type="paragraph" w:customStyle="1" w:styleId="RepTableBold">
    <w:name w:val="Rep Table Bold"/>
    <w:basedOn w:val="Normalny"/>
    <w:link w:val="RepTableBoldZchn"/>
    <w:pPr>
      <w:widowControl w:val="0"/>
    </w:pPr>
    <w:rPr>
      <w:b/>
      <w:bCs/>
      <w:sz w:val="20"/>
      <w:szCs w:val="20"/>
    </w:rPr>
  </w:style>
  <w:style w:type="paragraph" w:customStyle="1" w:styleId="RepPageHeader">
    <w:name w:val="Rep Page Header"/>
    <w:basedOn w:val="RepStandard"/>
    <w:link w:val="RepPageHeaderZchn"/>
    <w:pPr>
      <w:jc w:val="left"/>
    </w:pPr>
    <w:rPr>
      <w:sz w:val="20"/>
    </w:rPr>
  </w:style>
  <w:style w:type="paragraph" w:customStyle="1" w:styleId="RepPageFooter">
    <w:name w:val="Rep Page Footer"/>
    <w:basedOn w:val="RepPageHeader"/>
    <w:link w:val="RepPageFooterZchn"/>
    <w:pPr>
      <w:jc w:val="center"/>
    </w:pPr>
  </w:style>
  <w:style w:type="paragraph" w:customStyle="1" w:styleId="RepLabel">
    <w:name w:val="Rep Label"/>
    <w:basedOn w:val="RepStandard"/>
    <w:next w:val="RepStandard"/>
    <w:link w:val="RepLabelZchn"/>
    <w:pPr>
      <w:keepNext/>
      <w:keepLines/>
      <w:tabs>
        <w:tab w:val="left" w:pos="1985"/>
      </w:tabs>
      <w:spacing w:before="200" w:after="120"/>
      <w:ind w:left="1985" w:hanging="1985"/>
      <w:jc w:val="left"/>
    </w:pPr>
    <w:rPr>
      <w:b/>
      <w:bCs/>
    </w:rPr>
  </w:style>
  <w:style w:type="paragraph" w:customStyle="1" w:styleId="RepTableHeader">
    <w:name w:val="Rep Table Header"/>
    <w:basedOn w:val="Normalny"/>
    <w:pPr>
      <w:keepNext/>
      <w:keepLines/>
      <w:widowControl w:val="0"/>
      <w:spacing w:before="60" w:after="60"/>
    </w:pPr>
    <w:rPr>
      <w:b/>
      <w:sz w:val="20"/>
      <w:szCs w:val="20"/>
    </w:rPr>
  </w:style>
  <w:style w:type="paragraph" w:customStyle="1" w:styleId="RepTableFootnote">
    <w:name w:val="Rep Table Footnote"/>
    <w:basedOn w:val="RepStandard"/>
    <w:next w:val="RepStandard"/>
    <w:pPr>
      <w:tabs>
        <w:tab w:val="left" w:pos="425"/>
      </w:tabs>
      <w:ind w:left="425" w:hanging="425"/>
      <w:jc w:val="left"/>
    </w:pPr>
    <w:rPr>
      <w:noProof/>
      <w:sz w:val="18"/>
      <w:szCs w:val="18"/>
      <w:lang w:val="de-DE"/>
    </w:rPr>
  </w:style>
  <w:style w:type="paragraph" w:customStyle="1" w:styleId="RepSubtitle">
    <w:name w:val="Rep Subtitle"/>
    <w:basedOn w:val="RepSubtitleBold"/>
    <w:rPr>
      <w:b w:val="0"/>
      <w:bCs/>
    </w:rPr>
  </w:style>
  <w:style w:type="paragraph" w:customStyle="1" w:styleId="RepTableHeaderSmall">
    <w:name w:val="Rep Table Header Small"/>
    <w:basedOn w:val="Normalny"/>
    <w:pPr>
      <w:keepNext/>
      <w:keepLines/>
      <w:widowControl w:val="0"/>
      <w:spacing w:before="60" w:after="60"/>
    </w:pPr>
    <w:rPr>
      <w:b/>
      <w:sz w:val="16"/>
      <w:szCs w:val="16"/>
    </w:rPr>
  </w:style>
  <w:style w:type="paragraph" w:customStyle="1" w:styleId="RepNewPart">
    <w:name w:val="Rep NewPart"/>
    <w:basedOn w:val="RepStandard"/>
    <w:next w:val="RepStandard"/>
    <w:pPr>
      <w:keepNext/>
      <w:keepLines/>
      <w:spacing w:before="360" w:after="120"/>
      <w:jc w:val="left"/>
      <w:outlineLvl w:val="4"/>
    </w:pPr>
    <w:rPr>
      <w:b/>
      <w:iCs/>
    </w:rPr>
  </w:style>
  <w:style w:type="paragraph" w:customStyle="1" w:styleId="RepTableofContent">
    <w:name w:val="Rep Table of Content"/>
    <w:basedOn w:val="RepStandard"/>
    <w:next w:val="RepStandard"/>
    <w:pPr>
      <w:tabs>
        <w:tab w:val="right" w:leader="dot" w:pos="9356"/>
      </w:tabs>
      <w:spacing w:before="120"/>
      <w:ind w:left="1418" w:right="567" w:hanging="1418"/>
      <w:jc w:val="left"/>
    </w:pPr>
    <w:rPr>
      <w:noProof/>
    </w:rPr>
  </w:style>
  <w:style w:type="paragraph" w:styleId="Nagwekwykazurde">
    <w:name w:val="toa heading"/>
    <w:basedOn w:val="Normalny"/>
    <w:next w:val="Normalny"/>
    <w:semiHidden/>
    <w:pPr>
      <w:spacing w:before="120"/>
    </w:pPr>
    <w:rPr>
      <w:rFonts w:cs="Arial"/>
      <w:b/>
      <w:bCs/>
      <w:sz w:val="24"/>
    </w:rPr>
  </w:style>
  <w:style w:type="paragraph" w:styleId="Spisilustracji">
    <w:name w:val="table of figures"/>
    <w:basedOn w:val="Normalny"/>
    <w:next w:val="Normalny"/>
    <w:semiHidden/>
  </w:style>
  <w:style w:type="paragraph" w:styleId="Tekstprzypisudolnego">
    <w:name w:val="footnote text"/>
    <w:basedOn w:val="Normalny"/>
    <w:link w:val="TekstprzypisudolnegoZnak"/>
    <w:semiHidden/>
    <w:rPr>
      <w:sz w:val="20"/>
      <w:szCs w:val="20"/>
    </w:rPr>
  </w:style>
  <w:style w:type="paragraph" w:styleId="Zwrotpoegnalny">
    <w:name w:val="Closing"/>
    <w:basedOn w:val="Normalny"/>
    <w:semiHidden/>
    <w:pPr>
      <w:ind w:left="4252"/>
    </w:pPr>
  </w:style>
  <w:style w:type="paragraph" w:styleId="HTML-adres">
    <w:name w:val="HTML Address"/>
    <w:basedOn w:val="Normalny"/>
    <w:semiHidden/>
    <w:rPr>
      <w:i/>
      <w:iCs/>
    </w:rPr>
  </w:style>
  <w:style w:type="paragraph" w:styleId="HTML-wstpniesformatowany">
    <w:name w:val="HTML Preformatted"/>
    <w:basedOn w:val="Normalny"/>
    <w:semiHidden/>
    <w:rPr>
      <w:rFonts w:ascii="Courier New" w:hAnsi="Courier New" w:cs="Courier New"/>
      <w:sz w:val="20"/>
      <w:szCs w:val="20"/>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3">
    <w:name w:val="List 3"/>
    <w:basedOn w:val="Normalny"/>
    <w:semiHidden/>
    <w:pPr>
      <w:ind w:left="849" w:hanging="283"/>
    </w:pPr>
  </w:style>
  <w:style w:type="paragraph" w:styleId="Lista4">
    <w:name w:val="List 4"/>
    <w:basedOn w:val="Normalny"/>
    <w:semiHidden/>
    <w:pPr>
      <w:ind w:left="1132" w:hanging="283"/>
    </w:pPr>
  </w:style>
  <w:style w:type="paragraph" w:styleId="Lista5">
    <w:name w:val="List 5"/>
    <w:basedOn w:val="Normalny"/>
    <w:semiHidden/>
    <w:pPr>
      <w:ind w:left="1415" w:hanging="283"/>
    </w:pPr>
  </w:style>
  <w:style w:type="paragraph" w:styleId="Lista-kontynuacja">
    <w:name w:val="List Continue"/>
    <w:basedOn w:val="Normalny"/>
    <w:semiHidden/>
    <w:pPr>
      <w:spacing w:after="120"/>
      <w:ind w:left="283"/>
    </w:pPr>
  </w:style>
  <w:style w:type="paragraph" w:styleId="Lista-kontynuacja2">
    <w:name w:val="List Continue 2"/>
    <w:basedOn w:val="Normalny"/>
    <w:semiHidden/>
    <w:pPr>
      <w:spacing w:after="120"/>
      <w:ind w:left="566"/>
    </w:pPr>
  </w:style>
  <w:style w:type="paragraph" w:styleId="Lista-kontynuacja3">
    <w:name w:val="List Continue 3"/>
    <w:basedOn w:val="Normalny"/>
    <w:semiHidden/>
    <w:pPr>
      <w:spacing w:after="120"/>
      <w:ind w:left="849"/>
    </w:pPr>
  </w:style>
  <w:style w:type="paragraph" w:styleId="Lista-kontynuacja4">
    <w:name w:val="List Continue 4"/>
    <w:basedOn w:val="Normalny"/>
    <w:semiHidden/>
    <w:pPr>
      <w:spacing w:after="120"/>
      <w:ind w:left="1132"/>
    </w:pPr>
  </w:style>
  <w:style w:type="paragraph" w:styleId="Lista-kontynuacja5">
    <w:name w:val="List Continue 5"/>
    <w:basedOn w:val="Normalny"/>
    <w:semiHidden/>
    <w:pPr>
      <w:spacing w:after="120"/>
      <w:ind w:left="1415"/>
    </w:pPr>
  </w:style>
  <w:style w:type="paragraph" w:styleId="Listanumerowana">
    <w:name w:val="List Number"/>
    <w:basedOn w:val="Normalny"/>
    <w:semiHidden/>
    <w:pPr>
      <w:tabs>
        <w:tab w:val="num" w:pos="360"/>
      </w:tabs>
      <w:ind w:left="360" w:hanging="360"/>
    </w:pPr>
  </w:style>
  <w:style w:type="paragraph" w:styleId="Listanumerowana2">
    <w:name w:val="List Number 2"/>
    <w:basedOn w:val="Normalny"/>
    <w:semiHidden/>
    <w:pPr>
      <w:tabs>
        <w:tab w:val="num" w:pos="643"/>
      </w:tabs>
      <w:ind w:left="643" w:hanging="360"/>
    </w:pPr>
  </w:style>
  <w:style w:type="paragraph" w:styleId="Listanumerowana3">
    <w:name w:val="List Number 3"/>
    <w:basedOn w:val="Normalny"/>
    <w:semiHidden/>
    <w:pPr>
      <w:tabs>
        <w:tab w:val="num" w:pos="926"/>
      </w:tabs>
      <w:ind w:left="926" w:hanging="360"/>
    </w:pPr>
  </w:style>
  <w:style w:type="paragraph" w:styleId="Listanumerowana4">
    <w:name w:val="List Number 4"/>
    <w:basedOn w:val="Normalny"/>
    <w:semiHidden/>
    <w:pPr>
      <w:tabs>
        <w:tab w:val="num" w:pos="1209"/>
      </w:tabs>
      <w:ind w:left="1209" w:hanging="360"/>
    </w:pPr>
  </w:style>
  <w:style w:type="paragraph" w:styleId="Listanumerowana5">
    <w:name w:val="List Number 5"/>
    <w:basedOn w:val="Normalny"/>
    <w:semiHidden/>
    <w:pPr>
      <w:tabs>
        <w:tab w:val="num" w:pos="1492"/>
      </w:tabs>
      <w:ind w:left="1492" w:hanging="360"/>
    </w:pPr>
  </w:style>
  <w:style w:type="paragraph" w:styleId="Tekstmakra">
    <w:name w:val="macro"/>
    <w:semiHidden/>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Pr>
      <w:rFonts w:ascii="Courier New" w:hAnsi="Courier New" w:cs="Courier New"/>
      <w:sz w:val="20"/>
      <w:szCs w:val="20"/>
    </w:rPr>
  </w:style>
  <w:style w:type="paragraph" w:styleId="Wykazrde">
    <w:name w:val="table of authorities"/>
    <w:basedOn w:val="Normalny"/>
    <w:next w:val="Normalny"/>
    <w:semiHidden/>
    <w:pPr>
      <w:ind w:left="220" w:hanging="220"/>
    </w:pPr>
  </w:style>
  <w:style w:type="paragraph" w:styleId="NormalnyWeb">
    <w:name w:val="Normal (Web)"/>
    <w:basedOn w:val="Normalny"/>
    <w:semiHidden/>
    <w:rPr>
      <w:sz w:val="24"/>
    </w:rPr>
  </w:style>
  <w:style w:type="paragraph" w:styleId="Wcicienormalne">
    <w:name w:val="Normal Indent"/>
    <w:basedOn w:val="Normalny"/>
    <w:semiHidden/>
    <w:pPr>
      <w:ind w:left="708"/>
    </w:pPr>
  </w:style>
  <w:style w:type="paragraph" w:styleId="Tekstpodstawowy3">
    <w:name w:val="Body Text 3"/>
    <w:basedOn w:val="Normalny"/>
    <w:semiHidden/>
    <w:pPr>
      <w:spacing w:after="120"/>
    </w:pPr>
    <w:rPr>
      <w:sz w:val="16"/>
      <w:szCs w:val="16"/>
    </w:rPr>
  </w:style>
  <w:style w:type="paragraph" w:styleId="Tekstpodstawowywcity2">
    <w:name w:val="Body Text Indent 2"/>
    <w:basedOn w:val="Normalny"/>
    <w:semiHidden/>
    <w:pPr>
      <w:spacing w:after="120" w:line="480" w:lineRule="auto"/>
      <w:ind w:left="283"/>
    </w:pPr>
  </w:style>
  <w:style w:type="paragraph" w:styleId="Tekstpodstawowywcity3">
    <w:name w:val="Body Text Indent 3"/>
    <w:basedOn w:val="Normalny"/>
    <w:semiHidden/>
    <w:pPr>
      <w:spacing w:after="120"/>
      <w:ind w:left="283"/>
    </w:pPr>
    <w:rPr>
      <w:sz w:val="16"/>
      <w:szCs w:val="16"/>
    </w:rPr>
  </w:style>
  <w:style w:type="paragraph" w:styleId="Tekstpodstawowyzwciciem">
    <w:name w:val="Body Text First Indent"/>
    <w:basedOn w:val="Tekstpodstawowy"/>
    <w:semiHidden/>
    <w:pPr>
      <w:ind w:firstLine="210"/>
    </w:pPr>
  </w:style>
  <w:style w:type="paragraph" w:styleId="Tekstpodstawowywcity">
    <w:name w:val="Body Text Indent"/>
    <w:basedOn w:val="Normalny"/>
    <w:semiHidden/>
    <w:pPr>
      <w:spacing w:after="120"/>
      <w:ind w:left="283"/>
    </w:pPr>
  </w:style>
  <w:style w:type="paragraph" w:styleId="Tekstpodstawowyzwciciem2">
    <w:name w:val="Body Text First Indent 2"/>
    <w:basedOn w:val="Tekstpodstawowywcity"/>
    <w:semiHidden/>
    <w:pPr>
      <w:ind w:firstLine="210"/>
    </w:pPr>
  </w:style>
  <w:style w:type="paragraph" w:styleId="Tytu">
    <w:name w:val="Title"/>
    <w:basedOn w:val="Normalny"/>
    <w:qFormat/>
    <w:pPr>
      <w:spacing w:before="240" w:after="60"/>
      <w:outlineLvl w:val="0"/>
    </w:pPr>
    <w:rPr>
      <w:rFonts w:cs="Arial"/>
      <w:b/>
      <w:bCs/>
      <w:kern w:val="28"/>
      <w:sz w:val="32"/>
      <w:szCs w:val="32"/>
    </w:rPr>
  </w:style>
  <w:style w:type="paragraph" w:styleId="Adreszwrotnynakopercie">
    <w:name w:val="envelope return"/>
    <w:basedOn w:val="Normalny"/>
    <w:semiHidden/>
    <w:rPr>
      <w:rFonts w:cs="Arial"/>
      <w:sz w:val="20"/>
      <w:szCs w:val="20"/>
    </w:rPr>
  </w:style>
  <w:style w:type="paragraph" w:styleId="Adresnakopercie">
    <w:name w:val="envelope address"/>
    <w:basedOn w:val="Normalny"/>
    <w:semiHidden/>
    <w:pPr>
      <w:framePr w:w="4320" w:h="2160" w:hRule="exact" w:hSpace="141" w:wrap="auto" w:hAnchor="page" w:xAlign="center" w:yAlign="bottom"/>
      <w:ind w:left="1"/>
    </w:pPr>
    <w:rPr>
      <w:rFonts w:cs="Arial"/>
      <w:sz w:val="24"/>
    </w:rPr>
  </w:style>
  <w:style w:type="paragraph" w:styleId="Podpis">
    <w:name w:val="Signature"/>
    <w:basedOn w:val="Normalny"/>
    <w:semiHidden/>
    <w:pPr>
      <w:ind w:left="4252"/>
    </w:pPr>
  </w:style>
  <w:style w:type="paragraph" w:styleId="Podtytu">
    <w:name w:val="Subtitle"/>
    <w:basedOn w:val="Normalny"/>
    <w:qFormat/>
    <w:pPr>
      <w:spacing w:after="60"/>
      <w:outlineLvl w:val="1"/>
    </w:pPr>
    <w:rPr>
      <w:rFonts w:cs="Arial"/>
      <w:sz w:val="24"/>
    </w:rPr>
  </w:style>
  <w:style w:type="character" w:styleId="Numerwiersza">
    <w:name w:val="line number"/>
    <w:basedOn w:val="Domylnaczcionkaakapitu"/>
    <w:semiHidden/>
  </w:style>
  <w:style w:type="paragraph" w:customStyle="1" w:styleId="RepAppendix2">
    <w:name w:val="Rep Appendix 2"/>
    <w:basedOn w:val="RepStandard"/>
    <w:next w:val="RepStandard"/>
    <w:pPr>
      <w:numPr>
        <w:ilvl w:val="1"/>
        <w:numId w:val="9"/>
      </w:numPr>
      <w:spacing w:before="480" w:after="240"/>
      <w:outlineLvl w:val="1"/>
    </w:pPr>
    <w:rPr>
      <w:b/>
      <w:sz w:val="24"/>
    </w:rPr>
  </w:style>
  <w:style w:type="paragraph" w:customStyle="1" w:styleId="RepAppendix3">
    <w:name w:val="Rep Appendix 3"/>
    <w:basedOn w:val="RepStandard"/>
    <w:next w:val="RepStandard"/>
    <w:pPr>
      <w:numPr>
        <w:ilvl w:val="2"/>
        <w:numId w:val="9"/>
      </w:numPr>
      <w:spacing w:before="480" w:after="240"/>
    </w:pPr>
    <w:rPr>
      <w:b/>
      <w:sz w:val="24"/>
    </w:rPr>
  </w:style>
  <w:style w:type="paragraph" w:customStyle="1" w:styleId="RepTableSmallBold">
    <w:name w:val="Rep Table Small Bold"/>
    <w:basedOn w:val="RepTableSmall"/>
    <w:rPr>
      <w:b/>
      <w:bCs/>
    </w:rPr>
  </w:style>
  <w:style w:type="paragraph" w:customStyle="1" w:styleId="RepBullet1">
    <w:name w:val="Rep Bullet 1"/>
    <w:basedOn w:val="RepStandard"/>
    <w:link w:val="RepBullet1Zchn"/>
    <w:autoRedefine/>
    <w:pPr>
      <w:numPr>
        <w:numId w:val="10"/>
      </w:numPr>
      <w:jc w:val="left"/>
    </w:pPr>
    <w:rPr>
      <w:lang w:val="de-DE"/>
    </w:rPr>
  </w:style>
  <w:style w:type="paragraph" w:customStyle="1" w:styleId="RepBullet2">
    <w:name w:val="Rep Bullet 2"/>
    <w:basedOn w:val="RepStandard"/>
    <w:link w:val="RepBullet2Zchn"/>
    <w:autoRedefine/>
    <w:pPr>
      <w:numPr>
        <w:numId w:val="11"/>
      </w:numPr>
      <w:jc w:val="left"/>
    </w:pPr>
  </w:style>
  <w:style w:type="paragraph" w:customStyle="1" w:styleId="RepBullet3">
    <w:name w:val="Rep Bullet 3"/>
    <w:basedOn w:val="RepStandard"/>
    <w:autoRedefine/>
    <w:pPr>
      <w:numPr>
        <w:numId w:val="12"/>
      </w:numPr>
      <w:jc w:val="left"/>
    </w:pPr>
  </w:style>
  <w:style w:type="table" w:customStyle="1" w:styleId="RepTableBorder">
    <w:name w:val="Rep Table Border"/>
    <w:basedOn w:val="Standardowy"/>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pPr>
      <w:numPr>
        <w:numId w:val="6"/>
      </w:numPr>
    </w:pPr>
  </w:style>
  <w:style w:type="numbering" w:styleId="1ai">
    <w:name w:val="Outline List 1"/>
    <w:basedOn w:val="Bezlisty"/>
    <w:semiHidden/>
    <w:pPr>
      <w:numPr>
        <w:numId w:val="7"/>
      </w:numPr>
    </w:pPr>
  </w:style>
  <w:style w:type="paragraph" w:styleId="Zwrotgrzecznociowy">
    <w:name w:val="Salutation"/>
    <w:basedOn w:val="Normalny"/>
    <w:next w:val="Normalny"/>
    <w:semiHidden/>
  </w:style>
  <w:style w:type="numbering" w:styleId="Artykusekcja">
    <w:name w:val="Outline List 3"/>
    <w:basedOn w:val="Bezlisty"/>
    <w:semiHidden/>
    <w:pPr>
      <w:numPr>
        <w:numId w:val="8"/>
      </w:numPr>
    </w:pPr>
  </w:style>
  <w:style w:type="paragraph" w:styleId="Listapunktowana">
    <w:name w:val="List Bullet"/>
    <w:basedOn w:val="Normalny"/>
    <w:semiHidden/>
    <w:pPr>
      <w:numPr>
        <w:numId w:val="1"/>
      </w:numPr>
    </w:pPr>
  </w:style>
  <w:style w:type="paragraph" w:styleId="Listapunktowana2">
    <w:name w:val="List Bullet 2"/>
    <w:basedOn w:val="Normalny"/>
    <w:semiHidden/>
    <w:pPr>
      <w:numPr>
        <w:numId w:val="2"/>
      </w:numPr>
    </w:pPr>
  </w:style>
  <w:style w:type="paragraph" w:styleId="Listapunktowana3">
    <w:name w:val="List Bullet 3"/>
    <w:basedOn w:val="Normalny"/>
    <w:semiHidden/>
    <w:pPr>
      <w:numPr>
        <w:numId w:val="3"/>
      </w:numPr>
    </w:pPr>
  </w:style>
  <w:style w:type="paragraph" w:styleId="Listapunktowana4">
    <w:name w:val="List Bullet 4"/>
    <w:basedOn w:val="Normalny"/>
    <w:semiHidden/>
    <w:pPr>
      <w:numPr>
        <w:numId w:val="4"/>
      </w:numPr>
    </w:pPr>
  </w:style>
  <w:style w:type="paragraph" w:styleId="Listapunktowana5">
    <w:name w:val="List Bullet 5"/>
    <w:basedOn w:val="Normalny"/>
    <w:semiHidden/>
    <w:pPr>
      <w:tabs>
        <w:tab w:val="num" w:pos="1417"/>
      </w:tabs>
      <w:ind w:left="1417" w:hanging="1417"/>
    </w:pPr>
  </w:style>
  <w:style w:type="character" w:styleId="UyteHipercze">
    <w:name w:val="FollowedHyperlink"/>
    <w:semiHidden/>
    <w:rPr>
      <w:color w:val="800080"/>
      <w:u w:val="single"/>
    </w:rPr>
  </w:style>
  <w:style w:type="paragraph" w:styleId="Tekstblokowy">
    <w:name w:val="Block Text"/>
    <w:basedOn w:val="Normalny"/>
    <w:semiHidden/>
    <w:pPr>
      <w:spacing w:after="120"/>
      <w:ind w:left="1440" w:right="1440"/>
    </w:pPr>
  </w:style>
  <w:style w:type="paragraph" w:styleId="Data">
    <w:name w:val="Date"/>
    <w:basedOn w:val="Normalny"/>
    <w:next w:val="Normalny"/>
    <w:semiHidden/>
  </w:style>
  <w:style w:type="paragraph" w:styleId="Podpise-mail">
    <w:name w:val="E-mail Signature"/>
    <w:basedOn w:val="Normalny"/>
    <w:semiHidden/>
  </w:style>
  <w:style w:type="character" w:styleId="Pogrubienie">
    <w:name w:val="Strong"/>
    <w:qFormat/>
    <w:rPr>
      <w:b/>
      <w:bCs/>
    </w:rPr>
  </w:style>
  <w:style w:type="paragraph" w:styleId="Nagweknotatki">
    <w:name w:val="Note Heading"/>
    <w:basedOn w:val="Normalny"/>
    <w:next w:val="Normalny"/>
    <w:semiHidden/>
  </w:style>
  <w:style w:type="character" w:styleId="Uwydatnienie">
    <w:name w:val="Emphasis"/>
    <w:qFormat/>
    <w:rPr>
      <w:i/>
      <w:iCs/>
    </w:rPr>
  </w:style>
  <w:style w:type="character" w:styleId="HTML-akronim">
    <w:name w:val="HTML Acronym"/>
    <w:basedOn w:val="Domylnaczcionkaakapitu"/>
    <w:semiHidden/>
  </w:style>
  <w:style w:type="character" w:styleId="HTML-przykad">
    <w:name w:val="HTML Sample"/>
    <w:semiHidden/>
    <w:rPr>
      <w:rFonts w:ascii="Courier New" w:hAnsi="Courier New" w:cs="Courier New"/>
    </w:rPr>
  </w:style>
  <w:style w:type="character" w:styleId="HTML-kod">
    <w:name w:val="HTML Code"/>
    <w:semiHidden/>
    <w:rPr>
      <w:rFonts w:ascii="Courier New" w:hAnsi="Courier New" w:cs="Courier New"/>
      <w:sz w:val="20"/>
      <w:szCs w:val="20"/>
    </w:rPr>
  </w:style>
  <w:style w:type="character" w:styleId="HTML-definicja">
    <w:name w:val="HTML Definition"/>
    <w:semiHidden/>
    <w:rPr>
      <w:i/>
      <w:iCs/>
    </w:rPr>
  </w:style>
  <w:style w:type="character" w:styleId="HTML-staaszeroko">
    <w:name w:val="HTML Typewriter"/>
    <w:semiHidden/>
    <w:rPr>
      <w:rFonts w:ascii="Courier New" w:hAnsi="Courier New" w:cs="Courier New"/>
      <w:sz w:val="20"/>
      <w:szCs w:val="20"/>
    </w:rPr>
  </w:style>
  <w:style w:type="character" w:styleId="HTML-klawiatura">
    <w:name w:val="HTML Keyboard"/>
    <w:semiHidden/>
    <w:rPr>
      <w:rFonts w:ascii="Courier New" w:hAnsi="Courier New" w:cs="Courier New"/>
      <w:sz w:val="20"/>
      <w:szCs w:val="20"/>
    </w:rPr>
  </w:style>
  <w:style w:type="character" w:styleId="HTML-zmienna">
    <w:name w:val="HTML Variable"/>
    <w:semiHidden/>
    <w:rPr>
      <w:i/>
      <w:iCs/>
    </w:rPr>
  </w:style>
  <w:style w:type="character" w:styleId="HTML-cytat">
    <w:name w:val="HTML Cite"/>
    <w:semiHidden/>
    <w:rPr>
      <w:i/>
      <w:iCs/>
    </w:rPr>
  </w:style>
  <w:style w:type="table" w:styleId="Tabela-Efekty3D1">
    <w:name w:val="Table 3D effects 1"/>
    <w:basedOn w:val="Standardowy"/>
    <w:semiHidden/>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pPr>
      <w:shd w:val="clear" w:color="auto" w:fill="000080"/>
    </w:pPr>
    <w:rPr>
      <w:rFonts w:ascii="Tahoma" w:hAnsi="Tahoma" w:cs="Tahoma"/>
      <w:sz w:val="20"/>
      <w:szCs w:val="20"/>
    </w:rPr>
  </w:style>
  <w:style w:type="paragraph" w:styleId="Tekstprzypisukocowego">
    <w:name w:val="endnote text"/>
    <w:basedOn w:val="Normalny"/>
    <w:semiHidden/>
    <w:rPr>
      <w:sz w:val="20"/>
      <w:szCs w:val="20"/>
    </w:rPr>
  </w:style>
  <w:style w:type="character" w:customStyle="1" w:styleId="RepTableBoldZchn">
    <w:name w:val="Rep Table Bold Zchn"/>
    <w:link w:val="RepTableBold"/>
    <w:rPr>
      <w:b/>
      <w:bCs/>
      <w:lang w:val="en-US"/>
    </w:rPr>
  </w:style>
  <w:style w:type="character" w:customStyle="1" w:styleId="RepEditorNote">
    <w:name w:val="Rep Editor Note"/>
    <w:rPr>
      <w:color w:val="0000FF"/>
    </w:rPr>
  </w:style>
  <w:style w:type="character" w:customStyle="1" w:styleId="RepTextoption">
    <w:name w:val="Rep Textoption"/>
    <w:rPr>
      <w:color w:val="FF0000"/>
    </w:rPr>
  </w:style>
  <w:style w:type="paragraph" w:customStyle="1" w:styleId="RepAppendix4">
    <w:name w:val="Rep Appendix 4"/>
    <w:basedOn w:val="RepStandard"/>
    <w:next w:val="RepStandard"/>
    <w:pPr>
      <w:numPr>
        <w:ilvl w:val="3"/>
        <w:numId w:val="9"/>
      </w:numPr>
      <w:spacing w:before="480" w:after="240"/>
    </w:pPr>
    <w:rPr>
      <w:b/>
      <w:sz w:val="24"/>
    </w:rPr>
  </w:style>
  <w:style w:type="paragraph" w:customStyle="1" w:styleId="RepSupertitle">
    <w:name w:val="Rep Supertitle"/>
    <w:basedOn w:val="RepStandard"/>
    <w:next w:val="RepStandard"/>
    <w:pPr>
      <w:jc w:val="center"/>
    </w:pPr>
    <w:rPr>
      <w:b/>
      <w:bCs/>
      <w:sz w:val="72"/>
    </w:rPr>
  </w:style>
  <w:style w:type="paragraph" w:customStyle="1" w:styleId="RepAppendix5">
    <w:name w:val="Rep Appendix 5"/>
    <w:basedOn w:val="RepStandard"/>
    <w:next w:val="RepStandard"/>
    <w:pPr>
      <w:numPr>
        <w:ilvl w:val="4"/>
        <w:numId w:val="9"/>
      </w:numPr>
      <w:spacing w:before="480" w:after="240"/>
      <w:outlineLvl w:val="4"/>
    </w:pPr>
    <w:rPr>
      <w:b/>
      <w:bCs/>
      <w:sz w:val="24"/>
    </w:rPr>
  </w:style>
  <w:style w:type="paragraph" w:customStyle="1" w:styleId="RepAppendix6">
    <w:name w:val="Rep Appendix 6"/>
    <w:basedOn w:val="RepStandard"/>
    <w:next w:val="RepStandard"/>
    <w:pPr>
      <w:numPr>
        <w:ilvl w:val="5"/>
        <w:numId w:val="9"/>
      </w:numPr>
      <w:spacing w:before="480" w:after="240"/>
      <w:outlineLvl w:val="5"/>
    </w:pPr>
    <w:rPr>
      <w:b/>
      <w:sz w:val="24"/>
    </w:rPr>
  </w:style>
  <w:style w:type="paragraph" w:customStyle="1" w:styleId="RepTitleBold">
    <w:name w:val="Rep Title Bold"/>
    <w:basedOn w:val="RepStandard"/>
    <w:pPr>
      <w:spacing w:before="120" w:after="120"/>
      <w:jc w:val="center"/>
    </w:pPr>
    <w:rPr>
      <w:b/>
      <w:sz w:val="36"/>
    </w:rPr>
  </w:style>
  <w:style w:type="paragraph" w:customStyle="1" w:styleId="RepSubtitleBold">
    <w:name w:val="Rep Subtitle Bold"/>
    <w:basedOn w:val="RepTitleBold"/>
    <w:rPr>
      <w:sz w:val="32"/>
    </w:rPr>
  </w:style>
  <w:style w:type="paragraph" w:customStyle="1" w:styleId="RepEditorNotesMS">
    <w:name w:val="Rep Editor Notes M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CytatintensywnyZnak">
    <w:name w:val="Cytat intensywny Znak"/>
    <w:link w:val="Cytatintensywny"/>
    <w:uiPriority w:val="30"/>
    <w:rPr>
      <w:b/>
      <w:bCs/>
      <w:i/>
      <w:iCs/>
      <w:color w:val="4F81BD"/>
      <w:sz w:val="22"/>
      <w:szCs w:val="22"/>
      <w:lang w:val="en-US"/>
    </w:rPr>
  </w:style>
  <w:style w:type="paragraph" w:styleId="Bezodstpw">
    <w:name w:val="No Spacing"/>
    <w:uiPriority w:val="1"/>
    <w:qFormat/>
    <w:rPr>
      <w:sz w:val="22"/>
      <w:szCs w:val="22"/>
      <w:lang w:val="en-US"/>
    </w:rPr>
  </w:style>
  <w:style w:type="paragraph" w:styleId="Akapitzlist">
    <w:name w:val="List Paragraph"/>
    <w:basedOn w:val="Normalny"/>
    <w:uiPriority w:val="34"/>
    <w:qFormat/>
    <w:pPr>
      <w:ind w:left="708"/>
    </w:pPr>
  </w:style>
  <w:style w:type="paragraph" w:styleId="Bibliografia">
    <w:name w:val="Bibliography"/>
    <w:basedOn w:val="Normalny"/>
    <w:next w:val="Normalny"/>
    <w:uiPriority w:val="37"/>
    <w:semiHidden/>
    <w:unhideWhenUsed/>
  </w:style>
  <w:style w:type="paragraph" w:styleId="Cytat">
    <w:name w:val="Quote"/>
    <w:basedOn w:val="Normalny"/>
    <w:next w:val="Normalny"/>
    <w:link w:val="CytatZnak"/>
    <w:uiPriority w:val="29"/>
    <w:qFormat/>
    <w:rPr>
      <w:i/>
      <w:iCs/>
      <w:color w:val="000000"/>
    </w:rPr>
  </w:style>
  <w:style w:type="character" w:customStyle="1" w:styleId="Nagwek2Znak">
    <w:name w:val="Nagłówek 2 Znak"/>
    <w:aliases w:val="Rep Heading 2 Znak,Header 1 Znak"/>
    <w:link w:val="Nagwek2"/>
    <w:rPr>
      <w:b/>
      <w:bCs/>
      <w:sz w:val="24"/>
      <w:szCs w:val="24"/>
      <w:lang w:val="en-GB"/>
    </w:rPr>
  </w:style>
  <w:style w:type="character" w:customStyle="1" w:styleId="CytatZnak">
    <w:name w:val="Cytat Znak"/>
    <w:link w:val="Cytat"/>
    <w:uiPriority w:val="29"/>
    <w:rPr>
      <w:i/>
      <w:iCs/>
      <w:color w:val="000000"/>
      <w:sz w:val="22"/>
      <w:szCs w:val="22"/>
      <w:lang w:val="en-US"/>
    </w:rPr>
  </w:style>
  <w:style w:type="character" w:customStyle="1" w:styleId="NagwekZnak">
    <w:name w:val="Nagłówek Znak"/>
    <w:aliases w:val="OECD-Kopfzeile Znak,test Znak,header protocols Znak"/>
    <w:link w:val="Nagwek"/>
    <w:semiHidden/>
    <w:locked/>
    <w:rPr>
      <w:sz w:val="22"/>
      <w:szCs w:val="22"/>
      <w:lang w:val="en-US"/>
    </w:rPr>
  </w:style>
  <w:style w:type="character" w:customStyle="1" w:styleId="TekstprzypisudolnegoZnak">
    <w:name w:val="Tekst przypisu dolnego Znak"/>
    <w:link w:val="Tekstprzypisudolnego"/>
    <w:semiHidden/>
    <w:rPr>
      <w:lang w:val="en-US"/>
    </w:rPr>
  </w:style>
  <w:style w:type="character" w:customStyle="1" w:styleId="Nagwek3Znak">
    <w:name w:val="Nagłówek 3 Znak"/>
    <w:aliases w:val="Rep Heading 3 Znak"/>
    <w:link w:val="Nagwek3"/>
    <w:locked/>
    <w:rPr>
      <w:rFonts w:eastAsia="Lucida Sans Unicode" w:cs="Tahoma"/>
      <w:b/>
      <w:bCs/>
      <w:kern w:val="24"/>
      <w:sz w:val="24"/>
      <w:szCs w:val="28"/>
      <w:lang w:val="en-GB"/>
    </w:rPr>
  </w:style>
  <w:style w:type="paragraph" w:customStyle="1" w:styleId="Default">
    <w:name w:val="Default"/>
    <w:rsid w:val="00D400C3"/>
    <w:pPr>
      <w:autoSpaceDE w:val="0"/>
      <w:autoSpaceDN w:val="0"/>
      <w:adjustRightInd w:val="0"/>
    </w:pPr>
    <w:rPr>
      <w:color w:val="000000"/>
      <w:sz w:val="24"/>
      <w:szCs w:val="24"/>
    </w:rPr>
  </w:style>
  <w:style w:type="paragraph" w:styleId="Poprawka">
    <w:name w:val="Revision"/>
    <w:hidden/>
    <w:uiPriority w:val="99"/>
    <w:semiHidden/>
    <w:rsid w:val="001872CC"/>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2769</Words>
  <Characters>16614</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Part B, Section 0</vt:lpstr>
    </vt:vector>
  </TitlesOfParts>
  <Company>AFSSA</Company>
  <LinksUpToDate>false</LinksUpToDate>
  <CharactersWithSpaces>19345</CharactersWithSpaces>
  <SharedDoc>false</SharedDoc>
  <HLinks>
    <vt:vector size="84" baseType="variant">
      <vt:variant>
        <vt:i4>458820</vt:i4>
      </vt:variant>
      <vt:variant>
        <vt:i4>160</vt:i4>
      </vt:variant>
      <vt:variant>
        <vt:i4>0</vt:i4>
      </vt:variant>
      <vt:variant>
        <vt:i4>5</vt:i4>
      </vt:variant>
      <vt:variant>
        <vt:lpwstr>http://eppt.eppo.org/</vt:lpwstr>
      </vt:variant>
      <vt:variant>
        <vt:lpwstr/>
      </vt:variant>
      <vt:variant>
        <vt:i4>7012402</vt:i4>
      </vt:variant>
      <vt:variant>
        <vt:i4>157</vt:i4>
      </vt:variant>
      <vt:variant>
        <vt:i4>0</vt:i4>
      </vt:variant>
      <vt:variant>
        <vt:i4>5</vt:i4>
      </vt:variant>
      <vt:variant>
        <vt:lpwstr>http://www.eppo.org/PPPRODUCTS/extrapolation/tables.htm</vt:lpwstr>
      </vt:variant>
      <vt:variant>
        <vt:lpwstr/>
      </vt:variant>
      <vt:variant>
        <vt:i4>2555936</vt:i4>
      </vt:variant>
      <vt:variant>
        <vt:i4>154</vt:i4>
      </vt:variant>
      <vt:variant>
        <vt:i4>0</vt:i4>
      </vt:variant>
      <vt:variant>
        <vt:i4>5</vt:i4>
      </vt:variant>
      <vt:variant>
        <vt:lpwstr>http://archives.eppo.org/EPPOStandards/efficacy.htm</vt:lpwstr>
      </vt:variant>
      <vt:variant>
        <vt:lpwstr/>
      </vt:variant>
      <vt:variant>
        <vt:i4>1245236</vt:i4>
      </vt:variant>
      <vt:variant>
        <vt:i4>56</vt:i4>
      </vt:variant>
      <vt:variant>
        <vt:i4>0</vt:i4>
      </vt:variant>
      <vt:variant>
        <vt:i4>5</vt:i4>
      </vt:variant>
      <vt:variant>
        <vt:lpwstr/>
      </vt:variant>
      <vt:variant>
        <vt:lpwstr>_Toc415220778</vt:lpwstr>
      </vt:variant>
      <vt:variant>
        <vt:i4>1245236</vt:i4>
      </vt:variant>
      <vt:variant>
        <vt:i4>50</vt:i4>
      </vt:variant>
      <vt:variant>
        <vt:i4>0</vt:i4>
      </vt:variant>
      <vt:variant>
        <vt:i4>5</vt:i4>
      </vt:variant>
      <vt:variant>
        <vt:lpwstr/>
      </vt:variant>
      <vt:variant>
        <vt:lpwstr>_Toc415220777</vt:lpwstr>
      </vt:variant>
      <vt:variant>
        <vt:i4>1245236</vt:i4>
      </vt:variant>
      <vt:variant>
        <vt:i4>44</vt:i4>
      </vt:variant>
      <vt:variant>
        <vt:i4>0</vt:i4>
      </vt:variant>
      <vt:variant>
        <vt:i4>5</vt:i4>
      </vt:variant>
      <vt:variant>
        <vt:lpwstr/>
      </vt:variant>
      <vt:variant>
        <vt:lpwstr>_Toc415220776</vt:lpwstr>
      </vt:variant>
      <vt:variant>
        <vt:i4>1245236</vt:i4>
      </vt:variant>
      <vt:variant>
        <vt:i4>38</vt:i4>
      </vt:variant>
      <vt:variant>
        <vt:i4>0</vt:i4>
      </vt:variant>
      <vt:variant>
        <vt:i4>5</vt:i4>
      </vt:variant>
      <vt:variant>
        <vt:lpwstr/>
      </vt:variant>
      <vt:variant>
        <vt:lpwstr>_Toc415220775</vt:lpwstr>
      </vt:variant>
      <vt:variant>
        <vt:i4>1245236</vt:i4>
      </vt:variant>
      <vt:variant>
        <vt:i4>32</vt:i4>
      </vt:variant>
      <vt:variant>
        <vt:i4>0</vt:i4>
      </vt:variant>
      <vt:variant>
        <vt:i4>5</vt:i4>
      </vt:variant>
      <vt:variant>
        <vt:lpwstr/>
      </vt:variant>
      <vt:variant>
        <vt:lpwstr>_Toc415220774</vt:lpwstr>
      </vt:variant>
      <vt:variant>
        <vt:i4>1245236</vt:i4>
      </vt:variant>
      <vt:variant>
        <vt:i4>26</vt:i4>
      </vt:variant>
      <vt:variant>
        <vt:i4>0</vt:i4>
      </vt:variant>
      <vt:variant>
        <vt:i4>5</vt:i4>
      </vt:variant>
      <vt:variant>
        <vt:lpwstr/>
      </vt:variant>
      <vt:variant>
        <vt:lpwstr>_Toc415220773</vt:lpwstr>
      </vt:variant>
      <vt:variant>
        <vt:i4>1245236</vt:i4>
      </vt:variant>
      <vt:variant>
        <vt:i4>20</vt:i4>
      </vt:variant>
      <vt:variant>
        <vt:i4>0</vt:i4>
      </vt:variant>
      <vt:variant>
        <vt:i4>5</vt:i4>
      </vt:variant>
      <vt:variant>
        <vt:lpwstr/>
      </vt:variant>
      <vt:variant>
        <vt:lpwstr>_Toc415220772</vt:lpwstr>
      </vt:variant>
      <vt:variant>
        <vt:i4>1245236</vt:i4>
      </vt:variant>
      <vt:variant>
        <vt:i4>14</vt:i4>
      </vt:variant>
      <vt:variant>
        <vt:i4>0</vt:i4>
      </vt:variant>
      <vt:variant>
        <vt:i4>5</vt:i4>
      </vt:variant>
      <vt:variant>
        <vt:lpwstr/>
      </vt:variant>
      <vt:variant>
        <vt:lpwstr>_Toc415220771</vt:lpwstr>
      </vt:variant>
      <vt:variant>
        <vt:i4>1245236</vt:i4>
      </vt:variant>
      <vt:variant>
        <vt:i4>8</vt:i4>
      </vt:variant>
      <vt:variant>
        <vt:i4>0</vt:i4>
      </vt:variant>
      <vt:variant>
        <vt:i4>5</vt:i4>
      </vt:variant>
      <vt:variant>
        <vt:lpwstr/>
      </vt:variant>
      <vt:variant>
        <vt:lpwstr>_Toc415220770</vt:lpwstr>
      </vt:variant>
      <vt:variant>
        <vt:i4>1179700</vt:i4>
      </vt:variant>
      <vt:variant>
        <vt:i4>2</vt:i4>
      </vt:variant>
      <vt:variant>
        <vt:i4>0</vt:i4>
      </vt:variant>
      <vt:variant>
        <vt:i4>5</vt:i4>
      </vt:variant>
      <vt:variant>
        <vt:lpwstr/>
      </vt:variant>
      <vt:variant>
        <vt:lpwstr>_Toc415220769</vt:lpwstr>
      </vt:variant>
      <vt:variant>
        <vt:i4>6291532</vt:i4>
      </vt:variant>
      <vt:variant>
        <vt:i4>0</vt:i4>
      </vt:variant>
      <vt:variant>
        <vt:i4>0</vt:i4>
      </vt:variant>
      <vt:variant>
        <vt:i4>5</vt:i4>
      </vt:variant>
      <vt:variant>
        <vt:lpwstr>http://www.croplife.org/files/documentspublished/1/en-us/PUB-TM/4147_PUB-TM_2008_05_01_Technical_Monograph_2_-_Revised_May_2008.pdf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0</dc:title>
  <dc:subject/>
  <dc:creator>Registration Report Working Group</dc:creator>
  <cp:keywords/>
  <cp:lastModifiedBy>aam</cp:lastModifiedBy>
  <cp:revision>3</cp:revision>
  <cp:lastPrinted>2014-06-05T13:33:00Z</cp:lastPrinted>
  <dcterms:created xsi:type="dcterms:W3CDTF">2025-12-18T08:35:00Z</dcterms:created>
  <dcterms:modified xsi:type="dcterms:W3CDTF">2025-12-18T08:37:00Z</dcterms:modified>
</cp:coreProperties>
</file>